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368" w:rsidRPr="00F134FF" w:rsidRDefault="001F2368" w:rsidP="001F2368">
      <w:pPr>
        <w:pStyle w:val="Title"/>
      </w:pPr>
      <w:r w:rsidRPr="00F134FF">
        <w:rPr>
          <w:caps/>
        </w:rPr>
        <w:t xml:space="preserve">PAKALPOJUMA </w:t>
      </w:r>
      <w:r w:rsidRPr="00F134FF">
        <w:t>LĪGUMS</w:t>
      </w:r>
    </w:p>
    <w:p w:rsidR="001F2368" w:rsidRPr="00F134FF" w:rsidRDefault="001F2368" w:rsidP="001F2368">
      <w:pPr>
        <w:spacing w:after="0" w:line="240" w:lineRule="auto"/>
        <w:jc w:val="center"/>
        <w:rPr>
          <w:rFonts w:ascii="Times New Roman" w:hAnsi="Times New Roman"/>
          <w:b/>
          <w:bCs/>
          <w:sz w:val="24"/>
          <w:szCs w:val="24"/>
        </w:rPr>
      </w:pPr>
      <w:r w:rsidRPr="00F134FF">
        <w:rPr>
          <w:rFonts w:ascii="Times New Roman" w:hAnsi="Times New Roman"/>
          <w:b/>
          <w:bCs/>
          <w:sz w:val="24"/>
          <w:szCs w:val="24"/>
        </w:rPr>
        <w:t xml:space="preserve">Nr. </w:t>
      </w:r>
      <w:r w:rsidR="00F66EEA">
        <w:rPr>
          <w:rFonts w:ascii="Times New Roman" w:hAnsi="Times New Roman"/>
          <w:b/>
          <w:bCs/>
          <w:sz w:val="24"/>
          <w:szCs w:val="24"/>
        </w:rPr>
        <w:t>39-1-8/302</w:t>
      </w:r>
    </w:p>
    <w:p w:rsidR="001F2368" w:rsidRPr="00F134FF" w:rsidRDefault="001F2368" w:rsidP="001F2368">
      <w:pPr>
        <w:spacing w:after="0" w:line="240" w:lineRule="auto"/>
        <w:jc w:val="center"/>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Par datu pārraides tīkla apkalpošanu Centrālajai finanšu un līgumu aģentūrai</w:t>
      </w:r>
    </w:p>
    <w:p w:rsidR="001F2368" w:rsidRPr="00F134FF" w:rsidRDefault="001F2368" w:rsidP="001F2368">
      <w:pPr>
        <w:spacing w:after="0" w:line="240" w:lineRule="auto"/>
        <w:jc w:val="center"/>
        <w:rPr>
          <w:rFonts w:ascii="Times New Roman" w:eastAsia="Times New Roman" w:hAnsi="Times New Roman"/>
          <w:sz w:val="24"/>
          <w:szCs w:val="24"/>
          <w:lang w:eastAsia="lv-LV"/>
        </w:rPr>
      </w:pPr>
    </w:p>
    <w:p w:rsidR="001F2368" w:rsidRPr="00F134FF" w:rsidRDefault="001F2368" w:rsidP="001F2368">
      <w:pPr>
        <w:tabs>
          <w:tab w:val="left" w:pos="6096"/>
        </w:tabs>
        <w:spacing w:after="0" w:line="240" w:lineRule="auto"/>
        <w:jc w:val="both"/>
        <w:rPr>
          <w:rFonts w:ascii="Times New Roman" w:eastAsia="Times New Roman" w:hAnsi="Times New Roman"/>
          <w:sz w:val="24"/>
          <w:szCs w:val="24"/>
        </w:rPr>
      </w:pPr>
      <w:r w:rsidRPr="00F134FF">
        <w:rPr>
          <w:rFonts w:ascii="Times New Roman" w:eastAsia="Times New Roman" w:hAnsi="Times New Roman"/>
          <w:sz w:val="24"/>
          <w:szCs w:val="24"/>
        </w:rPr>
        <w:t>Rīgā</w:t>
      </w:r>
      <w:r w:rsidRPr="00F134FF">
        <w:rPr>
          <w:rFonts w:ascii="Times New Roman" w:eastAsia="Times New Roman" w:hAnsi="Times New Roman"/>
          <w:sz w:val="24"/>
          <w:szCs w:val="24"/>
        </w:rPr>
        <w:tab/>
      </w:r>
      <w:r w:rsidR="004B5422" w:rsidRPr="00F134FF">
        <w:rPr>
          <w:rFonts w:ascii="Times New Roman" w:eastAsia="Times New Roman" w:hAnsi="Times New Roman"/>
          <w:sz w:val="24"/>
          <w:szCs w:val="24"/>
        </w:rPr>
        <w:t xml:space="preserve">     Datums skatāms laika zīmogā</w:t>
      </w:r>
    </w:p>
    <w:p w:rsidR="001F2368" w:rsidRPr="00F134FF" w:rsidRDefault="001F2368" w:rsidP="001F2368">
      <w:pPr>
        <w:tabs>
          <w:tab w:val="left" w:pos="6096"/>
        </w:tabs>
        <w:spacing w:after="0" w:line="240" w:lineRule="auto"/>
        <w:jc w:val="both"/>
        <w:rPr>
          <w:rFonts w:ascii="Times New Roman" w:eastAsia="Times New Roman" w:hAnsi="Times New Roman"/>
          <w:sz w:val="24"/>
          <w:szCs w:val="24"/>
        </w:rPr>
      </w:pPr>
    </w:p>
    <w:p w:rsidR="001F2368" w:rsidRPr="00F134FF" w:rsidRDefault="001F2368" w:rsidP="001F2368">
      <w:pPr>
        <w:tabs>
          <w:tab w:val="left" w:pos="6096"/>
        </w:tabs>
        <w:spacing w:after="0" w:line="240" w:lineRule="auto"/>
        <w:jc w:val="both"/>
        <w:rPr>
          <w:rFonts w:ascii="Times New Roman" w:eastAsia="Times New Roman" w:hAnsi="Times New Roman"/>
          <w:b/>
          <w:bCs/>
          <w:sz w:val="24"/>
          <w:szCs w:val="24"/>
        </w:rPr>
      </w:pPr>
    </w:p>
    <w:p w:rsidR="00C45DC1" w:rsidRPr="00F134FF" w:rsidRDefault="001F2368" w:rsidP="00C45DC1">
      <w:pPr>
        <w:spacing w:after="0" w:line="240" w:lineRule="auto"/>
        <w:ind w:firstLine="720"/>
        <w:jc w:val="both"/>
        <w:rPr>
          <w:rFonts w:ascii="Times New Roman" w:hAnsi="Times New Roman"/>
          <w:bCs/>
          <w:sz w:val="24"/>
          <w:szCs w:val="24"/>
        </w:rPr>
      </w:pPr>
      <w:r w:rsidRPr="00F134FF">
        <w:rPr>
          <w:rFonts w:ascii="Times New Roman" w:hAnsi="Times New Roman"/>
          <w:b/>
          <w:bCs/>
          <w:sz w:val="24"/>
          <w:szCs w:val="24"/>
        </w:rPr>
        <w:t xml:space="preserve">Centrālā finanšu un līgumu aģentūra, </w:t>
      </w:r>
      <w:r w:rsidRPr="00F134FF">
        <w:rPr>
          <w:rFonts w:ascii="Times New Roman" w:hAnsi="Times New Roman"/>
          <w:bCs/>
          <w:sz w:val="24"/>
          <w:szCs w:val="24"/>
        </w:rPr>
        <w:t xml:space="preserve">vienotais reģistrācijas Nr. 90000812928, juridiskā adrese Smilšu iela 1, Rīga, LV-1919, </w:t>
      </w:r>
      <w:r w:rsidR="00C45DC1" w:rsidRPr="00F134FF">
        <w:rPr>
          <w:rFonts w:ascii="Times New Roman" w:hAnsi="Times New Roman"/>
          <w:bCs/>
          <w:sz w:val="24"/>
          <w:szCs w:val="24"/>
        </w:rPr>
        <w:t xml:space="preserve">tās direktora </w:t>
      </w:r>
      <w:r w:rsidR="00C45DC1" w:rsidRPr="00F134FF">
        <w:rPr>
          <w:rFonts w:ascii="Times New Roman" w:hAnsi="Times New Roman"/>
          <w:b/>
          <w:bCs/>
          <w:sz w:val="24"/>
          <w:szCs w:val="24"/>
        </w:rPr>
        <w:t xml:space="preserve">Mārtiņa Brenča </w:t>
      </w:r>
      <w:r w:rsidR="00C45DC1" w:rsidRPr="00F134FF">
        <w:rPr>
          <w:rFonts w:ascii="Times New Roman" w:hAnsi="Times New Roman"/>
          <w:bCs/>
          <w:sz w:val="24"/>
          <w:szCs w:val="24"/>
        </w:rPr>
        <w:t>personā,</w:t>
      </w:r>
      <w:r w:rsidR="00C45DC1" w:rsidRPr="00F134FF">
        <w:rPr>
          <w:rFonts w:ascii="Times New Roman" w:hAnsi="Times New Roman"/>
          <w:b/>
          <w:bCs/>
          <w:sz w:val="24"/>
          <w:szCs w:val="24"/>
        </w:rPr>
        <w:t xml:space="preserve"> </w:t>
      </w:r>
      <w:r w:rsidR="00C45DC1" w:rsidRPr="00F134FF">
        <w:rPr>
          <w:rFonts w:ascii="Times New Roman" w:hAnsi="Times New Roman"/>
          <w:bCs/>
          <w:sz w:val="24"/>
          <w:szCs w:val="24"/>
        </w:rPr>
        <w:t xml:space="preserve">kurš darbojas uz Ministru kabineta 2012.gada 6.novembra noteikumu Nr.745 „Centrālās finanšu un līgumu aģentūras nolikums” pamata un Finanšu vadības un grāmatvedības departamenta direktores </w:t>
      </w:r>
      <w:r w:rsidR="00C45DC1" w:rsidRPr="00F134FF">
        <w:rPr>
          <w:rFonts w:ascii="Times New Roman" w:hAnsi="Times New Roman"/>
          <w:b/>
          <w:bCs/>
          <w:sz w:val="24"/>
          <w:szCs w:val="24"/>
        </w:rPr>
        <w:t>Anitas Ozolas</w:t>
      </w:r>
      <w:r w:rsidR="00C45DC1" w:rsidRPr="00F134FF">
        <w:rPr>
          <w:rFonts w:ascii="Times New Roman" w:hAnsi="Times New Roman"/>
          <w:bCs/>
          <w:sz w:val="24"/>
          <w:szCs w:val="24"/>
        </w:rPr>
        <w:t xml:space="preserve"> personā, kura darbojas uz Ministru kabineta 2012.gada 6.novembra noteikumu Nr.745 „Centrālās finanšu un līgumu aģentūras nolikums” un Centrālās finanšu un līgumu aģentūras 2018.gada </w:t>
      </w:r>
      <w:r w:rsidR="002B2BF6">
        <w:rPr>
          <w:rFonts w:ascii="Times New Roman" w:hAnsi="Times New Roman"/>
          <w:bCs/>
          <w:sz w:val="24"/>
          <w:szCs w:val="24"/>
        </w:rPr>
        <w:t>1.oktobra</w:t>
      </w:r>
      <w:r w:rsidR="00C45DC1" w:rsidRPr="00F134FF">
        <w:rPr>
          <w:rFonts w:ascii="Times New Roman" w:hAnsi="Times New Roman"/>
          <w:bCs/>
          <w:sz w:val="24"/>
          <w:szCs w:val="24"/>
        </w:rPr>
        <w:t xml:space="preserve"> iekšējo noteikumu Nr.39-1-3/</w:t>
      </w:r>
      <w:r w:rsidR="002B2BF6">
        <w:rPr>
          <w:rFonts w:ascii="Times New Roman" w:hAnsi="Times New Roman"/>
          <w:bCs/>
          <w:sz w:val="24"/>
          <w:szCs w:val="24"/>
        </w:rPr>
        <w:t>31</w:t>
      </w:r>
      <w:r w:rsidR="002B2BF6" w:rsidRPr="00F134FF">
        <w:rPr>
          <w:rFonts w:ascii="Times New Roman" w:hAnsi="Times New Roman"/>
          <w:bCs/>
          <w:sz w:val="24"/>
          <w:szCs w:val="24"/>
        </w:rPr>
        <w:t xml:space="preserve"> </w:t>
      </w:r>
      <w:r w:rsidR="00C45DC1" w:rsidRPr="00F134FF">
        <w:rPr>
          <w:rFonts w:ascii="Times New Roman" w:hAnsi="Times New Roman"/>
          <w:bCs/>
          <w:sz w:val="24"/>
          <w:szCs w:val="24"/>
        </w:rPr>
        <w:t xml:space="preserve">„Noteikumi par kārtību, kādā Centrālā finanšu un līgumu aģentūra īsteno ierobežotas atlases </w:t>
      </w:r>
      <w:r w:rsidR="002B2BF6">
        <w:rPr>
          <w:rFonts w:ascii="Times New Roman" w:hAnsi="Times New Roman"/>
          <w:bCs/>
          <w:sz w:val="24"/>
          <w:szCs w:val="24"/>
        </w:rPr>
        <w:t>otrās</w:t>
      </w:r>
      <w:r w:rsidR="002B2BF6" w:rsidRPr="00F134FF">
        <w:rPr>
          <w:rFonts w:ascii="Times New Roman" w:hAnsi="Times New Roman"/>
          <w:bCs/>
          <w:sz w:val="24"/>
          <w:szCs w:val="24"/>
        </w:rPr>
        <w:t xml:space="preserve"> </w:t>
      </w:r>
      <w:r w:rsidR="00C45DC1" w:rsidRPr="00F134FF">
        <w:rPr>
          <w:rFonts w:ascii="Times New Roman" w:hAnsi="Times New Roman"/>
          <w:bCs/>
          <w:sz w:val="24"/>
          <w:szCs w:val="24"/>
        </w:rPr>
        <w:t>kārtas ietvaros apstiprinātos Eiropas Savienības fondu tehniskās palīdzības projektus”</w:t>
      </w:r>
      <w:r w:rsidR="00C45DC1" w:rsidRPr="00F134FF">
        <w:rPr>
          <w:rFonts w:ascii="Times New Roman" w:hAnsi="Times New Roman"/>
          <w:bCs/>
          <w:color w:val="000000" w:themeColor="text1"/>
          <w:sz w:val="24"/>
          <w:szCs w:val="24"/>
        </w:rPr>
        <w:t xml:space="preserve"> </w:t>
      </w:r>
      <w:r w:rsidR="00C45DC1" w:rsidRPr="00F134FF">
        <w:rPr>
          <w:rFonts w:ascii="Times New Roman" w:hAnsi="Times New Roman"/>
          <w:bCs/>
          <w:sz w:val="24"/>
          <w:szCs w:val="24"/>
        </w:rPr>
        <w:t xml:space="preserve">pamata, turpmāk </w:t>
      </w:r>
      <w:r w:rsidR="00C45DC1" w:rsidRPr="00F134FF">
        <w:rPr>
          <w:rFonts w:ascii="Times New Roman" w:hAnsi="Times New Roman"/>
          <w:bCs/>
          <w:sz w:val="24"/>
          <w:szCs w:val="24"/>
        </w:rPr>
        <w:softHyphen/>
      </w:r>
      <w:r w:rsidR="00C45DC1" w:rsidRPr="00F134FF">
        <w:rPr>
          <w:rFonts w:ascii="Times New Roman" w:hAnsi="Times New Roman"/>
          <w:bCs/>
          <w:sz w:val="24"/>
          <w:szCs w:val="24"/>
        </w:rPr>
        <w:softHyphen/>
        <w:t>– Pasūtītājs, un</w:t>
      </w:r>
    </w:p>
    <w:p w:rsidR="001F2368" w:rsidRPr="00F134FF" w:rsidRDefault="00C45DC1" w:rsidP="00C45DC1">
      <w:pPr>
        <w:spacing w:after="0" w:line="240" w:lineRule="auto"/>
        <w:ind w:firstLine="720"/>
        <w:jc w:val="both"/>
        <w:rPr>
          <w:rFonts w:ascii="Times New Roman" w:hAnsi="Times New Roman"/>
          <w:sz w:val="24"/>
          <w:szCs w:val="24"/>
        </w:rPr>
      </w:pPr>
      <w:r w:rsidRPr="00F134FF">
        <w:rPr>
          <w:rFonts w:ascii="Times New Roman" w:hAnsi="Times New Roman"/>
          <w:b/>
          <w:sz w:val="24"/>
          <w:szCs w:val="24"/>
        </w:rPr>
        <w:t>SIA “Lattelecom”</w:t>
      </w:r>
      <w:r w:rsidR="001F2368" w:rsidRPr="00F134FF">
        <w:rPr>
          <w:rFonts w:ascii="Times New Roman" w:hAnsi="Times New Roman"/>
          <w:sz w:val="24"/>
          <w:szCs w:val="24"/>
        </w:rPr>
        <w:t xml:space="preserve">, </w:t>
      </w:r>
      <w:proofErr w:type="spellStart"/>
      <w:r w:rsidR="001F2368" w:rsidRPr="00F134FF">
        <w:rPr>
          <w:rFonts w:ascii="Times New Roman" w:hAnsi="Times New Roman"/>
          <w:sz w:val="24"/>
          <w:szCs w:val="24"/>
        </w:rPr>
        <w:t>reģ</w:t>
      </w:r>
      <w:proofErr w:type="spellEnd"/>
      <w:r w:rsidR="001F2368" w:rsidRPr="00F134FF">
        <w:rPr>
          <w:rFonts w:ascii="Times New Roman" w:hAnsi="Times New Roman"/>
          <w:sz w:val="24"/>
          <w:szCs w:val="24"/>
        </w:rPr>
        <w:t>. Nr.</w:t>
      </w:r>
      <w:r w:rsidRPr="00F134FF">
        <w:rPr>
          <w:rFonts w:ascii="Times New Roman" w:hAnsi="Times New Roman"/>
          <w:sz w:val="24"/>
          <w:szCs w:val="24"/>
        </w:rPr>
        <w:t>40003052786</w:t>
      </w:r>
      <w:r w:rsidR="001F2368" w:rsidRPr="00F134FF">
        <w:rPr>
          <w:rFonts w:ascii="Times New Roman" w:hAnsi="Times New Roman"/>
          <w:sz w:val="24"/>
          <w:szCs w:val="24"/>
        </w:rPr>
        <w:t xml:space="preserve">, juridiskā adrese: </w:t>
      </w:r>
      <w:r w:rsidRPr="00F134FF">
        <w:rPr>
          <w:rFonts w:ascii="Times New Roman" w:hAnsi="Times New Roman"/>
          <w:sz w:val="24"/>
          <w:szCs w:val="24"/>
        </w:rPr>
        <w:t>Dzirnavu iela 105, Rīga, LV-1011</w:t>
      </w:r>
      <w:r w:rsidR="001F2368" w:rsidRPr="00F134FF">
        <w:rPr>
          <w:rFonts w:ascii="Times New Roman" w:hAnsi="Times New Roman"/>
          <w:sz w:val="24"/>
          <w:szCs w:val="24"/>
        </w:rPr>
        <w:t xml:space="preserve">, </w:t>
      </w:r>
      <w:r w:rsidR="000B5873">
        <w:rPr>
          <w:rFonts w:ascii="Times New Roman" w:hAnsi="Times New Roman"/>
          <w:b/>
          <w:sz w:val="24"/>
          <w:szCs w:val="24"/>
        </w:rPr>
        <w:t>___________</w:t>
      </w:r>
      <w:r w:rsidR="00DB4611" w:rsidRPr="00F134FF">
        <w:rPr>
          <w:rFonts w:ascii="Times New Roman" w:hAnsi="Times New Roman"/>
          <w:sz w:val="24"/>
          <w:szCs w:val="24"/>
        </w:rPr>
        <w:t xml:space="preserve"> </w:t>
      </w:r>
      <w:r w:rsidR="001F2368" w:rsidRPr="00F134FF">
        <w:rPr>
          <w:rFonts w:ascii="Times New Roman" w:hAnsi="Times New Roman"/>
          <w:sz w:val="24"/>
          <w:szCs w:val="24"/>
        </w:rPr>
        <w:t xml:space="preserve">personā, kurš darbojas uz </w:t>
      </w:r>
      <w:r w:rsidR="00DB4611" w:rsidRPr="00F134FF">
        <w:rPr>
          <w:rFonts w:ascii="Times New Roman" w:hAnsi="Times New Roman"/>
          <w:sz w:val="24"/>
          <w:szCs w:val="24"/>
        </w:rPr>
        <w:t xml:space="preserve">2018.gada 11.septembra pilnvaras Nr.28-7/41 </w:t>
      </w:r>
      <w:r w:rsidR="001F2368" w:rsidRPr="00F134FF">
        <w:rPr>
          <w:rFonts w:ascii="Times New Roman" w:hAnsi="Times New Roman"/>
          <w:sz w:val="24"/>
          <w:szCs w:val="24"/>
        </w:rPr>
        <w:t xml:space="preserve">pamata, (turpmāk – Izpildītājs) no otras puses, Pasūtītājs un Izpildītājs abi kopā saukti arī Puses, pamatojoties uz iepirkuma </w:t>
      </w:r>
      <w:proofErr w:type="spellStart"/>
      <w:r w:rsidR="001F2368" w:rsidRPr="00F134FF">
        <w:rPr>
          <w:rFonts w:ascii="Times New Roman" w:hAnsi="Times New Roman"/>
          <w:sz w:val="24"/>
          <w:szCs w:val="24"/>
        </w:rPr>
        <w:t>Nr.CFLA</w:t>
      </w:r>
      <w:proofErr w:type="spellEnd"/>
      <w:r w:rsidR="001F2368" w:rsidRPr="00F134FF">
        <w:rPr>
          <w:rFonts w:ascii="Times New Roman" w:hAnsi="Times New Roman"/>
          <w:sz w:val="24"/>
          <w:szCs w:val="24"/>
        </w:rPr>
        <w:t xml:space="preserve"> 2018/7-PAK „</w:t>
      </w:r>
      <w:r w:rsidR="001F2368" w:rsidRPr="00F134FF">
        <w:rPr>
          <w:rFonts w:ascii="Times New Roman" w:eastAsia="Times New Roman" w:hAnsi="Times New Roman"/>
          <w:sz w:val="24"/>
          <w:szCs w:val="24"/>
          <w:lang w:eastAsia="lv-LV"/>
        </w:rPr>
        <w:t>Datu pārraides tīkla apkalpošana</w:t>
      </w:r>
      <w:r w:rsidR="001F2368" w:rsidRPr="00F134FF">
        <w:rPr>
          <w:rFonts w:ascii="Times New Roman" w:hAnsi="Times New Roman"/>
          <w:sz w:val="24"/>
          <w:szCs w:val="24"/>
        </w:rPr>
        <w:t xml:space="preserve"> Centrālajai finanšu un līgumu aģentūrai” (turpmāk – Iepirkums) rezultātiem un saskaņā ar Izpildītāja Iepirkumā iesniegto piedāvājumu, noslēdz šādu līgumu (turpmāk – Līgums): </w:t>
      </w:r>
    </w:p>
    <w:p w:rsidR="001F2368" w:rsidRPr="00F134FF" w:rsidRDefault="001F2368" w:rsidP="001F2368">
      <w:pPr>
        <w:spacing w:after="0" w:line="240" w:lineRule="auto"/>
        <w:jc w:val="both"/>
        <w:rPr>
          <w:rFonts w:ascii="Times New Roman" w:hAnsi="Times New Roman"/>
          <w:sz w:val="24"/>
          <w:szCs w:val="24"/>
        </w:rPr>
      </w:pPr>
    </w:p>
    <w:p w:rsidR="001F2368" w:rsidRPr="00F134FF" w:rsidRDefault="001F2368" w:rsidP="001F2368">
      <w:pPr>
        <w:spacing w:after="0" w:line="240" w:lineRule="auto"/>
        <w:jc w:val="center"/>
        <w:rPr>
          <w:rFonts w:ascii="Times New Roman" w:eastAsia="Times New Roman" w:hAnsi="Times New Roman"/>
          <w:b/>
          <w:sz w:val="24"/>
          <w:szCs w:val="24"/>
          <w:lang w:eastAsia="lv-LV"/>
        </w:rPr>
      </w:pPr>
      <w:r w:rsidRPr="00F134FF">
        <w:rPr>
          <w:rFonts w:ascii="Times New Roman" w:eastAsia="Times New Roman" w:hAnsi="Times New Roman"/>
          <w:b/>
          <w:sz w:val="24"/>
          <w:szCs w:val="24"/>
          <w:lang w:eastAsia="lv-LV"/>
        </w:rPr>
        <w:t>1. Līguma priekšmets</w:t>
      </w:r>
    </w:p>
    <w:p w:rsidR="001F2368" w:rsidRPr="00F134FF" w:rsidRDefault="001F2368" w:rsidP="001F2368">
      <w:pPr>
        <w:numPr>
          <w:ilvl w:val="1"/>
          <w:numId w:val="3"/>
        </w:numPr>
        <w:spacing w:after="0" w:line="240" w:lineRule="auto"/>
        <w:ind w:left="284" w:hanging="426"/>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Izpildītājs, izmantojot savā rīcībā esošo elektronisko sakaru tīkla resursus, nodrošina Pasūtītājam datu pārraides tīkla pakalpojumu sniegšanu (turpmāk – Pakalpojums) saskaņā ar Līguma 1.pielikumiem „Tehniskais piedāvājums” un 2.pielikumu “Finanšu piedāvājums”, kas ir šī Līguma neatņemamas sastāvdaļas.</w:t>
      </w:r>
    </w:p>
    <w:p w:rsidR="001F2368" w:rsidRPr="00F134FF" w:rsidRDefault="001F2368" w:rsidP="001F2368">
      <w:pPr>
        <w:spacing w:after="0" w:line="240" w:lineRule="auto"/>
        <w:jc w:val="both"/>
        <w:rPr>
          <w:rFonts w:ascii="Times New Roman" w:eastAsia="Times New Roman" w:hAnsi="Times New Roman"/>
          <w:sz w:val="24"/>
          <w:szCs w:val="24"/>
          <w:lang w:eastAsia="lv-LV"/>
        </w:rPr>
      </w:pPr>
    </w:p>
    <w:p w:rsidR="001F2368" w:rsidRPr="00F134FF" w:rsidRDefault="001F2368" w:rsidP="001F2368">
      <w:pPr>
        <w:spacing w:after="0" w:line="240" w:lineRule="auto"/>
        <w:jc w:val="center"/>
        <w:rPr>
          <w:rFonts w:ascii="Times New Roman" w:eastAsia="Times New Roman" w:hAnsi="Times New Roman"/>
          <w:b/>
          <w:sz w:val="24"/>
          <w:szCs w:val="24"/>
          <w:lang w:eastAsia="lv-LV"/>
        </w:rPr>
      </w:pPr>
      <w:r w:rsidRPr="00F134FF">
        <w:rPr>
          <w:rFonts w:ascii="Times New Roman" w:eastAsia="Times New Roman" w:hAnsi="Times New Roman"/>
          <w:b/>
          <w:sz w:val="24"/>
          <w:szCs w:val="24"/>
          <w:lang w:eastAsia="lv-LV"/>
        </w:rPr>
        <w:t>2. Līguma kopējā summa un norēķinu kārtība</w:t>
      </w:r>
    </w:p>
    <w:p w:rsidR="001F2368" w:rsidRPr="00F134FF" w:rsidRDefault="001F2368" w:rsidP="001F2368">
      <w:pPr>
        <w:numPr>
          <w:ilvl w:val="1"/>
          <w:numId w:val="7"/>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 xml:space="preserve">Šī Līguma kopējā summa ir </w:t>
      </w:r>
      <w:r w:rsidR="004B5422" w:rsidRPr="00F134FF">
        <w:rPr>
          <w:rFonts w:ascii="Times New Roman" w:eastAsia="Times New Roman" w:hAnsi="Times New Roman"/>
          <w:sz w:val="24"/>
          <w:szCs w:val="24"/>
          <w:lang w:eastAsia="lv-LV"/>
        </w:rPr>
        <w:t>14 597,00</w:t>
      </w:r>
      <w:r w:rsidRPr="00F134FF">
        <w:rPr>
          <w:rFonts w:ascii="Times New Roman" w:eastAsia="Times New Roman" w:hAnsi="Times New Roman"/>
          <w:sz w:val="24"/>
          <w:szCs w:val="24"/>
          <w:lang w:eastAsia="lv-LV"/>
        </w:rPr>
        <w:t xml:space="preserve"> EUR (</w:t>
      </w:r>
      <w:r w:rsidR="004B5422" w:rsidRPr="00F134FF">
        <w:rPr>
          <w:rFonts w:ascii="Times New Roman" w:eastAsia="Times New Roman" w:hAnsi="Times New Roman"/>
          <w:sz w:val="24"/>
          <w:szCs w:val="24"/>
          <w:lang w:eastAsia="lv-LV"/>
        </w:rPr>
        <w:t xml:space="preserve">četrpadsmit tūkstoši pieci simti deviņdesmit septiņi </w:t>
      </w:r>
      <w:proofErr w:type="spellStart"/>
      <w:r w:rsidR="004B5422" w:rsidRPr="00E86C85">
        <w:rPr>
          <w:rFonts w:ascii="Times New Roman" w:eastAsia="Times New Roman" w:hAnsi="Times New Roman"/>
          <w:i/>
          <w:sz w:val="24"/>
          <w:szCs w:val="24"/>
          <w:lang w:eastAsia="lv-LV"/>
        </w:rPr>
        <w:t>euro</w:t>
      </w:r>
      <w:proofErr w:type="spellEnd"/>
      <w:r w:rsidR="004B5422" w:rsidRPr="00F134FF">
        <w:rPr>
          <w:rFonts w:ascii="Times New Roman" w:eastAsia="Times New Roman" w:hAnsi="Times New Roman"/>
          <w:sz w:val="24"/>
          <w:szCs w:val="24"/>
          <w:lang w:eastAsia="lv-LV"/>
        </w:rPr>
        <w:t xml:space="preserve"> un 00 centi</w:t>
      </w:r>
      <w:r w:rsidRPr="00F134FF">
        <w:rPr>
          <w:rFonts w:ascii="Times New Roman" w:eastAsia="Times New Roman" w:hAnsi="Times New Roman"/>
          <w:sz w:val="24"/>
          <w:szCs w:val="24"/>
          <w:lang w:eastAsia="lv-LV"/>
        </w:rPr>
        <w:t>), neieskaitot</w:t>
      </w:r>
      <w:r w:rsidRPr="00F134FF">
        <w:rPr>
          <w:rFonts w:ascii="Times New Roman" w:hAnsi="Times New Roman"/>
        </w:rPr>
        <w:t xml:space="preserve"> </w:t>
      </w:r>
      <w:r w:rsidRPr="00F134FF">
        <w:rPr>
          <w:rFonts w:ascii="Times New Roman" w:eastAsia="Times New Roman" w:hAnsi="Times New Roman"/>
          <w:sz w:val="24"/>
          <w:szCs w:val="24"/>
          <w:lang w:eastAsia="lv-LV"/>
        </w:rPr>
        <w:t xml:space="preserve">pievienotās vērtības nodokli (turpmāk – PVN). Līguma kopējā summa sastāv no fiksētas ceturkšņa maksas </w:t>
      </w:r>
      <w:r w:rsidR="004B5422" w:rsidRPr="00F134FF">
        <w:rPr>
          <w:rFonts w:ascii="Times New Roman" w:eastAsia="Times New Roman" w:hAnsi="Times New Roman"/>
          <w:sz w:val="24"/>
          <w:szCs w:val="24"/>
          <w:lang w:eastAsia="lv-LV"/>
        </w:rPr>
        <w:t>1</w:t>
      </w:r>
      <w:r w:rsidR="009575BC" w:rsidRPr="00F134FF">
        <w:rPr>
          <w:rFonts w:ascii="Times New Roman" w:eastAsia="Times New Roman" w:hAnsi="Times New Roman"/>
          <w:sz w:val="24"/>
          <w:szCs w:val="24"/>
          <w:lang w:eastAsia="lv-LV"/>
        </w:rPr>
        <w:t xml:space="preserve"> </w:t>
      </w:r>
      <w:r w:rsidR="004B5422" w:rsidRPr="00F134FF">
        <w:rPr>
          <w:rFonts w:ascii="Times New Roman" w:eastAsia="Times New Roman" w:hAnsi="Times New Roman"/>
          <w:sz w:val="24"/>
          <w:szCs w:val="24"/>
          <w:lang w:eastAsia="lv-LV"/>
        </w:rPr>
        <w:t>206,00</w:t>
      </w:r>
      <w:r w:rsidRPr="00F134FF">
        <w:rPr>
          <w:rFonts w:ascii="Times New Roman" w:eastAsia="Times New Roman" w:hAnsi="Times New Roman"/>
          <w:sz w:val="24"/>
          <w:szCs w:val="24"/>
          <w:lang w:eastAsia="lv-LV"/>
        </w:rPr>
        <w:t xml:space="preserve"> EUR (</w:t>
      </w:r>
      <w:r w:rsidR="004B5422" w:rsidRPr="00F134FF">
        <w:rPr>
          <w:rFonts w:ascii="Times New Roman" w:eastAsia="Times New Roman" w:hAnsi="Times New Roman"/>
          <w:sz w:val="24"/>
          <w:szCs w:val="24"/>
          <w:lang w:eastAsia="lv-LV"/>
        </w:rPr>
        <w:t xml:space="preserve">viens tūkstotis divi simti seši </w:t>
      </w:r>
      <w:proofErr w:type="spellStart"/>
      <w:r w:rsidR="004B5422" w:rsidRPr="00E86C85">
        <w:rPr>
          <w:rFonts w:ascii="Times New Roman" w:eastAsia="Times New Roman" w:hAnsi="Times New Roman"/>
          <w:i/>
          <w:sz w:val="24"/>
          <w:szCs w:val="24"/>
          <w:lang w:eastAsia="lv-LV"/>
        </w:rPr>
        <w:t>euro</w:t>
      </w:r>
      <w:proofErr w:type="spellEnd"/>
      <w:r w:rsidR="004B5422" w:rsidRPr="00F134FF">
        <w:rPr>
          <w:rFonts w:ascii="Times New Roman" w:eastAsia="Times New Roman" w:hAnsi="Times New Roman"/>
          <w:sz w:val="24"/>
          <w:szCs w:val="24"/>
          <w:lang w:eastAsia="lv-LV"/>
        </w:rPr>
        <w:t xml:space="preserve"> un 00 centi</w:t>
      </w:r>
      <w:r w:rsidRPr="00F134FF">
        <w:rPr>
          <w:rFonts w:ascii="Times New Roman" w:eastAsia="Times New Roman" w:hAnsi="Times New Roman"/>
          <w:sz w:val="24"/>
          <w:szCs w:val="24"/>
          <w:lang w:eastAsia="lv-LV"/>
        </w:rPr>
        <w:t>) bez PVN, kuru katru ceturksni Pasūtītājs maksā Izpildītājam par Pakalpojumu,</w:t>
      </w:r>
      <w:r w:rsidRPr="00F134FF">
        <w:rPr>
          <w:rFonts w:ascii="Times New Roman" w:hAnsi="Times New Roman"/>
        </w:rPr>
        <w:t xml:space="preserve"> </w:t>
      </w:r>
      <w:r w:rsidRPr="00F134FF">
        <w:rPr>
          <w:rFonts w:ascii="Times New Roman" w:eastAsia="Times New Roman" w:hAnsi="Times New Roman"/>
          <w:sz w:val="24"/>
          <w:szCs w:val="24"/>
          <w:lang w:eastAsia="lv-LV"/>
        </w:rPr>
        <w:t>kas saistīts ar datu pārraides pakalpojumu saņemšanu</w:t>
      </w:r>
      <w:r w:rsidR="00C62201">
        <w:rPr>
          <w:rFonts w:ascii="Times New Roman" w:eastAsia="Times New Roman" w:hAnsi="Times New Roman"/>
          <w:sz w:val="24"/>
          <w:szCs w:val="24"/>
          <w:lang w:eastAsia="lv-LV"/>
        </w:rPr>
        <w:t>, un vienreizēju</w:t>
      </w:r>
      <w:r w:rsidRPr="00F134FF">
        <w:rPr>
          <w:rFonts w:ascii="Times New Roman" w:eastAsia="Times New Roman" w:hAnsi="Times New Roman"/>
          <w:sz w:val="24"/>
          <w:szCs w:val="24"/>
          <w:lang w:eastAsia="lv-LV"/>
        </w:rPr>
        <w:t xml:space="preserve"> maksājum</w:t>
      </w:r>
      <w:r w:rsidR="00C62201">
        <w:rPr>
          <w:rFonts w:ascii="Times New Roman" w:eastAsia="Times New Roman" w:hAnsi="Times New Roman"/>
          <w:sz w:val="24"/>
          <w:szCs w:val="24"/>
          <w:lang w:eastAsia="lv-LV"/>
        </w:rPr>
        <w:t>u</w:t>
      </w:r>
      <w:r w:rsidRPr="00F134FF">
        <w:rPr>
          <w:rFonts w:ascii="Times New Roman" w:eastAsia="Times New Roman" w:hAnsi="Times New Roman"/>
          <w:sz w:val="24"/>
          <w:szCs w:val="24"/>
          <w:lang w:eastAsia="lv-LV"/>
        </w:rPr>
        <w:t xml:space="preserve"> par ierīkošanu (Pakalpojuma uzsākšanu), kas tiek apmaksāts pēc abpusēji parakstīta pieņemšanas nodošanas akta un rēķina saņemšanas, ja par ierīkošanas darbiem ir paredzēta samaksa. </w:t>
      </w:r>
    </w:p>
    <w:p w:rsidR="001F2368" w:rsidRPr="00F134FF" w:rsidRDefault="001F2368" w:rsidP="001F2368">
      <w:pPr>
        <w:numPr>
          <w:ilvl w:val="1"/>
          <w:numId w:val="7"/>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 xml:space="preserve">Izpildītājs rēķinu par katru </w:t>
      </w:r>
      <w:proofErr w:type="spellStart"/>
      <w:r w:rsidRPr="00F134FF">
        <w:rPr>
          <w:rFonts w:ascii="Times New Roman" w:eastAsia="Times New Roman" w:hAnsi="Times New Roman"/>
          <w:sz w:val="24"/>
          <w:szCs w:val="24"/>
          <w:lang w:eastAsia="lv-LV"/>
        </w:rPr>
        <w:t>pieslēguma</w:t>
      </w:r>
      <w:proofErr w:type="spellEnd"/>
      <w:r w:rsidRPr="00F134FF">
        <w:rPr>
          <w:rFonts w:ascii="Times New Roman" w:eastAsia="Times New Roman" w:hAnsi="Times New Roman"/>
          <w:sz w:val="24"/>
          <w:szCs w:val="24"/>
          <w:lang w:eastAsia="lv-LV"/>
        </w:rPr>
        <w:t xml:space="preserve"> punktu (saskaņā ar Pakalpojuma sniegšanas vietām) sagatavo atbilstoši nodrošinātā Pakalpojuma periodam, t.i., Izpildītāja piedāvātajai cenai par ceturksni. </w:t>
      </w:r>
    </w:p>
    <w:p w:rsidR="001F2368" w:rsidRPr="00F134FF" w:rsidRDefault="001F2368" w:rsidP="001F2368">
      <w:pPr>
        <w:numPr>
          <w:ilvl w:val="1"/>
          <w:numId w:val="7"/>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Pasūtītājs maksājumus veic, pārskaitot naudu uz Izpildītāja norādīto bankas kontu 10 (desmit) darba dienu laikā, skaitot no pareizi noformēta rēķina saņemšanas dienas.</w:t>
      </w:r>
    </w:p>
    <w:p w:rsidR="001F2368" w:rsidRPr="00F134FF" w:rsidRDefault="001F2368" w:rsidP="001F2368">
      <w:pPr>
        <w:numPr>
          <w:ilvl w:val="1"/>
          <w:numId w:val="7"/>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hAnsi="Times New Roman"/>
          <w:color w:val="000000"/>
          <w:sz w:val="24"/>
          <w:szCs w:val="24"/>
        </w:rPr>
        <w:t xml:space="preserve">Visus Līgumā noteiktos rēķinus Izpildītājs </w:t>
      </w:r>
      <w:proofErr w:type="spellStart"/>
      <w:r w:rsidRPr="00F134FF">
        <w:rPr>
          <w:rFonts w:ascii="Times New Roman" w:hAnsi="Times New Roman"/>
          <w:color w:val="000000"/>
          <w:sz w:val="24"/>
          <w:szCs w:val="24"/>
        </w:rPr>
        <w:t>nosūta</w:t>
      </w:r>
      <w:proofErr w:type="spellEnd"/>
      <w:r w:rsidRPr="00F134FF">
        <w:rPr>
          <w:rFonts w:ascii="Times New Roman" w:hAnsi="Times New Roman"/>
          <w:color w:val="000000"/>
          <w:sz w:val="24"/>
          <w:szCs w:val="24"/>
        </w:rPr>
        <w:t xml:space="preserve"> Pasūtītājam uz tā e-pasta adresi: </w:t>
      </w:r>
      <w:hyperlink r:id="rId8" w:history="1">
        <w:r w:rsidRPr="00F134FF">
          <w:rPr>
            <w:rStyle w:val="Hyperlink"/>
            <w:rFonts w:ascii="Times New Roman" w:hAnsi="Times New Roman"/>
            <w:sz w:val="24"/>
            <w:szCs w:val="24"/>
          </w:rPr>
          <w:t>cfla@cfla.gov.lv</w:t>
        </w:r>
      </w:hyperlink>
      <w:r w:rsidRPr="00F134FF">
        <w:rPr>
          <w:rFonts w:ascii="Times New Roman" w:hAnsi="Times New Roman"/>
          <w:color w:val="000000"/>
          <w:sz w:val="24"/>
          <w:szCs w:val="24"/>
        </w:rPr>
        <w:t>.</w:t>
      </w:r>
    </w:p>
    <w:p w:rsidR="001F2368" w:rsidRPr="00F134FF" w:rsidRDefault="001F2368" w:rsidP="001F2368">
      <w:pPr>
        <w:numPr>
          <w:ilvl w:val="1"/>
          <w:numId w:val="7"/>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Par samaksas brīdi uzskatāms naudas pārskaitīšanas datums no Pasūtītāja konta.</w:t>
      </w:r>
    </w:p>
    <w:p w:rsidR="00CA69B0" w:rsidRPr="00F134FF" w:rsidRDefault="001F2368" w:rsidP="00CA69B0">
      <w:pPr>
        <w:numPr>
          <w:ilvl w:val="1"/>
          <w:numId w:val="7"/>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Šī Līguma 2.1.apakšpunktā norādītajai Pakalpojuma maksai papildus tiek aprēķināts pievienotās vērtības nodoklis saskaņā ar Latvijas Republikas likumdošanu konkrētā rēķina sagatavošanas brīdī.</w:t>
      </w:r>
    </w:p>
    <w:p w:rsidR="001F2368" w:rsidRPr="00F134FF" w:rsidRDefault="00CA69B0" w:rsidP="001F2368">
      <w:pPr>
        <w:numPr>
          <w:ilvl w:val="1"/>
          <w:numId w:val="7"/>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hAnsi="Times New Roman"/>
          <w:sz w:val="24"/>
          <w:szCs w:val="24"/>
          <w:lang w:eastAsia="lv-LV"/>
        </w:rPr>
        <w:t>Pasūtītājs daļu no Līguma summas var apmaksāt  no Eiropas Savienības struktūrfondu un Kohēzijas fonda 2014.-2020.gada plānošanas perioda tehniskās palīdzības projekta Nr. 11.1.1.0/18/TP/009 “Eiropas Reģionālās attīstības fonda atbalsts Kohēzijas politikas fondu ieviešanai un vadībai Centrālajā finanšu un līgumu aģentūrā 2.kārta” līdzekļiem un daļu no Pasūtītājam pieejamajiem līdzekļiem Centrālās finanšu un līgumu aģentūras darbības nodrošināšanai.</w:t>
      </w:r>
    </w:p>
    <w:p w:rsidR="001F2368" w:rsidRPr="00F134FF" w:rsidRDefault="001F2368" w:rsidP="001F2368">
      <w:pPr>
        <w:spacing w:after="0" w:line="240" w:lineRule="auto"/>
        <w:jc w:val="center"/>
        <w:rPr>
          <w:rFonts w:ascii="Times New Roman" w:eastAsia="Times New Roman" w:hAnsi="Times New Roman"/>
          <w:b/>
          <w:sz w:val="24"/>
          <w:szCs w:val="24"/>
          <w:lang w:eastAsia="lv-LV"/>
        </w:rPr>
      </w:pPr>
      <w:r w:rsidRPr="00F134FF">
        <w:rPr>
          <w:rFonts w:ascii="Times New Roman" w:eastAsia="Times New Roman" w:hAnsi="Times New Roman"/>
          <w:b/>
          <w:sz w:val="24"/>
          <w:szCs w:val="24"/>
          <w:lang w:eastAsia="lv-LV"/>
        </w:rPr>
        <w:lastRenderedPageBreak/>
        <w:t>3. Līguma termiņš un spēkā esamība</w:t>
      </w:r>
    </w:p>
    <w:p w:rsidR="001F2368" w:rsidRPr="00F134FF" w:rsidRDefault="001F2368" w:rsidP="001F2368">
      <w:pPr>
        <w:numPr>
          <w:ilvl w:val="1"/>
          <w:numId w:val="6"/>
        </w:numPr>
        <w:spacing w:after="0" w:line="240" w:lineRule="auto"/>
        <w:ind w:left="567" w:hanging="567"/>
        <w:jc w:val="both"/>
        <w:rPr>
          <w:rFonts w:ascii="Times New Roman" w:hAnsi="Times New Roman"/>
          <w:color w:val="FF0000"/>
          <w:sz w:val="24"/>
          <w:szCs w:val="24"/>
          <w:lang w:eastAsia="lv-LV"/>
        </w:rPr>
      </w:pPr>
      <w:r w:rsidRPr="00F134FF">
        <w:rPr>
          <w:rFonts w:ascii="Times New Roman" w:hAnsi="Times New Roman"/>
          <w:sz w:val="24"/>
          <w:szCs w:val="24"/>
          <w:lang w:eastAsia="lv-LV"/>
        </w:rPr>
        <w:t xml:space="preserve">Šis </w:t>
      </w:r>
      <w:smartTag w:uri="schemas-tilde-lv/tildestengine" w:element="veidnes">
        <w:smartTagPr>
          <w:attr w:name="text" w:val="Līgums"/>
          <w:attr w:name="baseform" w:val="Līgums"/>
          <w:attr w:name="id" w:val="-1"/>
        </w:smartTagPr>
        <w:r w:rsidRPr="00F134FF">
          <w:rPr>
            <w:rFonts w:ascii="Times New Roman" w:hAnsi="Times New Roman"/>
            <w:sz w:val="24"/>
            <w:szCs w:val="24"/>
            <w:lang w:eastAsia="lv-LV"/>
          </w:rPr>
          <w:t>Līgums</w:t>
        </w:r>
      </w:smartTag>
      <w:r w:rsidRPr="00F134FF">
        <w:rPr>
          <w:rFonts w:ascii="Times New Roman" w:hAnsi="Times New Roman"/>
          <w:sz w:val="24"/>
          <w:szCs w:val="24"/>
          <w:lang w:eastAsia="lv-LV"/>
        </w:rPr>
        <w:t xml:space="preserve"> stājas spēkā 2019.gada 1.janvārī un ir spēkā līdz 2021.gada 31. decembrim. </w:t>
      </w:r>
      <w:r w:rsidRPr="00F134FF">
        <w:rPr>
          <w:rFonts w:ascii="Times New Roman" w:hAnsi="Times New Roman"/>
          <w:color w:val="000000"/>
          <w:sz w:val="24"/>
          <w:szCs w:val="24"/>
          <w:lang w:eastAsia="lv-LV"/>
        </w:rPr>
        <w:t>Pusēm ir tiesības jebkurā brīdī izbeigt Līgumu, par to rakstiski vienojoties.</w:t>
      </w:r>
    </w:p>
    <w:p w:rsidR="001F2368" w:rsidRPr="00F134FF" w:rsidRDefault="001F2368" w:rsidP="001F2368">
      <w:pPr>
        <w:numPr>
          <w:ilvl w:val="1"/>
          <w:numId w:val="6"/>
        </w:numPr>
        <w:spacing w:after="0" w:line="240" w:lineRule="auto"/>
        <w:ind w:left="567" w:hanging="567"/>
        <w:jc w:val="both"/>
        <w:rPr>
          <w:rFonts w:ascii="Times New Roman" w:hAnsi="Times New Roman"/>
          <w:color w:val="0070C0"/>
          <w:sz w:val="24"/>
          <w:szCs w:val="24"/>
          <w:lang w:eastAsia="lv-LV"/>
        </w:rPr>
      </w:pPr>
      <w:r w:rsidRPr="00F134FF">
        <w:rPr>
          <w:rFonts w:ascii="Times New Roman" w:hAnsi="Times New Roman"/>
          <w:color w:val="000000"/>
          <w:sz w:val="24"/>
          <w:szCs w:val="24"/>
          <w:lang w:eastAsia="lv-LV"/>
        </w:rPr>
        <w:t>Pasūtītājam ir tiesības ar rakstveida paziņojumu vienpusēji apturēt Līguma izpildes darbību līdz vienam gadam pirms Līguma 3.1.apakšpunktā minētā termiņa, ja iestājas viens no šādiem gadījumiem:</w:t>
      </w:r>
    </w:p>
    <w:p w:rsidR="001F2368" w:rsidRPr="00F134FF" w:rsidRDefault="001F2368" w:rsidP="001F2368">
      <w:pPr>
        <w:widowControl w:val="0"/>
        <w:numPr>
          <w:ilvl w:val="2"/>
          <w:numId w:val="6"/>
        </w:numPr>
        <w:tabs>
          <w:tab w:val="num" w:pos="-1701"/>
          <w:tab w:val="left" w:pos="-1418"/>
        </w:tabs>
        <w:autoSpaceDE w:val="0"/>
        <w:autoSpaceDN w:val="0"/>
        <w:spacing w:after="0" w:line="240" w:lineRule="auto"/>
        <w:ind w:left="1276" w:hanging="709"/>
        <w:jc w:val="both"/>
        <w:rPr>
          <w:rFonts w:ascii="Times New Roman" w:hAnsi="Times New Roman"/>
          <w:color w:val="000000"/>
          <w:sz w:val="24"/>
          <w:szCs w:val="24"/>
          <w:lang w:eastAsia="lv-LV"/>
        </w:rPr>
      </w:pPr>
      <w:r w:rsidRPr="00F134FF">
        <w:rPr>
          <w:rFonts w:ascii="Times New Roman" w:hAnsi="Times New Roman"/>
          <w:color w:val="000000"/>
          <w:sz w:val="24"/>
          <w:szCs w:val="24"/>
          <w:lang w:eastAsia="lv-LV"/>
        </w:rPr>
        <w:t xml:space="preserve">Ministru kabinetā ir ierosināta attiecīgā ārvalstu finanšu instrumenta plānošanas perioda prioritāšu un aktivitāšu pārskatīšana, un saistībā ar to Pasūtītājam var tikt samazināts vai atsaukts ārvalstu finanšu instrumenta finansējums, ko Pasūtītājs gribēja izmantot Līgumā paredzēto maksājuma saistību segšanai; </w:t>
      </w:r>
    </w:p>
    <w:p w:rsidR="001F2368" w:rsidRPr="00F134FF" w:rsidRDefault="001F2368" w:rsidP="001F2368">
      <w:pPr>
        <w:widowControl w:val="0"/>
        <w:numPr>
          <w:ilvl w:val="2"/>
          <w:numId w:val="6"/>
        </w:numPr>
        <w:tabs>
          <w:tab w:val="num" w:pos="-1701"/>
          <w:tab w:val="left" w:pos="-1418"/>
          <w:tab w:val="num" w:pos="1276"/>
        </w:tabs>
        <w:autoSpaceDE w:val="0"/>
        <w:autoSpaceDN w:val="0"/>
        <w:spacing w:after="0" w:line="240" w:lineRule="auto"/>
        <w:ind w:left="1276" w:hanging="709"/>
        <w:jc w:val="both"/>
        <w:rPr>
          <w:rFonts w:ascii="Times New Roman" w:hAnsi="Times New Roman"/>
          <w:color w:val="000000"/>
          <w:sz w:val="24"/>
          <w:szCs w:val="24"/>
          <w:lang w:eastAsia="lv-LV"/>
        </w:rPr>
      </w:pPr>
      <w:r w:rsidRPr="00F134FF">
        <w:rPr>
          <w:rFonts w:ascii="Times New Roman" w:hAnsi="Times New Roman"/>
          <w:color w:val="000000"/>
          <w:sz w:val="24"/>
          <w:szCs w:val="24"/>
          <w:lang w:eastAsia="lv-LV"/>
        </w:rPr>
        <w:t>saskaņā ar ārvalstu finanšu instrumenta vadībā iesaistītas iestādes vai Ministru kabineta lēmumu.</w:t>
      </w:r>
    </w:p>
    <w:p w:rsidR="00926836" w:rsidRPr="00F134FF" w:rsidRDefault="001F2368" w:rsidP="00926836">
      <w:pPr>
        <w:numPr>
          <w:ilvl w:val="1"/>
          <w:numId w:val="6"/>
        </w:numPr>
        <w:spacing w:after="0" w:line="240" w:lineRule="auto"/>
        <w:ind w:hanging="502"/>
        <w:jc w:val="both"/>
        <w:rPr>
          <w:rFonts w:ascii="Times New Roman" w:hAnsi="Times New Roman"/>
          <w:sz w:val="24"/>
          <w:szCs w:val="24"/>
          <w:lang w:eastAsia="lv-LV"/>
        </w:rPr>
      </w:pPr>
      <w:r w:rsidRPr="00F134FF">
        <w:rPr>
          <w:rFonts w:ascii="Times New Roman" w:hAnsi="Times New Roman"/>
          <w:sz w:val="24"/>
          <w:szCs w:val="24"/>
          <w:lang w:eastAsia="lv-LV"/>
        </w:rPr>
        <w:t xml:space="preserve">Gadījumā, ja iestājas vismaz viens no Līguma 3.2.apakšpunktā minētiem apstākļiem un Pasūtītājs par to ir </w:t>
      </w:r>
      <w:proofErr w:type="spellStart"/>
      <w:r w:rsidRPr="00F134FF">
        <w:rPr>
          <w:rFonts w:ascii="Times New Roman" w:hAnsi="Times New Roman"/>
          <w:sz w:val="24"/>
          <w:szCs w:val="24"/>
          <w:lang w:eastAsia="lv-LV"/>
        </w:rPr>
        <w:t>rakstveidā</w:t>
      </w:r>
      <w:proofErr w:type="spellEnd"/>
      <w:r w:rsidRPr="00F134FF">
        <w:rPr>
          <w:rFonts w:ascii="Times New Roman" w:hAnsi="Times New Roman"/>
          <w:sz w:val="24"/>
          <w:szCs w:val="24"/>
          <w:lang w:eastAsia="lv-LV"/>
        </w:rPr>
        <w:t xml:space="preserve"> informējis Izpildītāju, Izpildītājs pārtrauc Pakalpojuma turpmāku sniegšanu, un Puses </w:t>
      </w:r>
      <w:proofErr w:type="spellStart"/>
      <w:r w:rsidRPr="00F134FF">
        <w:rPr>
          <w:rFonts w:ascii="Times New Roman" w:hAnsi="Times New Roman"/>
          <w:sz w:val="24"/>
          <w:szCs w:val="24"/>
          <w:lang w:eastAsia="lv-LV"/>
        </w:rPr>
        <w:t>rakstveidā</w:t>
      </w:r>
      <w:proofErr w:type="spellEnd"/>
      <w:r w:rsidRPr="00F134FF">
        <w:rPr>
          <w:rFonts w:ascii="Times New Roman" w:hAnsi="Times New Roman"/>
          <w:sz w:val="24"/>
          <w:szCs w:val="24"/>
          <w:lang w:eastAsia="lv-LV"/>
        </w:rPr>
        <w:t xml:space="preserve"> vienojas par turpmāku Līguma saistību izpildi. Pasūtītājam nav pienākums norēķināties ar Izpildītāju par faktiski veikto Pakalpojumu, kas ticis veikts pēc Pasūtītāja paziņojuma par Līguma 3.2.apakšpunktā noteikto apstākļu iestāšanos, saņemšanas dienas.</w:t>
      </w:r>
    </w:p>
    <w:p w:rsidR="001F2368" w:rsidRPr="00F134FF" w:rsidRDefault="001F2368" w:rsidP="00926836">
      <w:pPr>
        <w:numPr>
          <w:ilvl w:val="1"/>
          <w:numId w:val="6"/>
        </w:numPr>
        <w:spacing w:after="0" w:line="240" w:lineRule="auto"/>
        <w:ind w:hanging="502"/>
        <w:jc w:val="both"/>
        <w:rPr>
          <w:rFonts w:ascii="Times New Roman" w:hAnsi="Times New Roman"/>
          <w:sz w:val="24"/>
          <w:szCs w:val="24"/>
          <w:lang w:eastAsia="lv-LV"/>
        </w:rPr>
      </w:pPr>
      <w:r w:rsidRPr="00F134FF">
        <w:rPr>
          <w:rFonts w:ascii="Times New Roman" w:hAnsi="Times New Roman"/>
          <w:color w:val="000000"/>
          <w:sz w:val="24"/>
          <w:szCs w:val="24"/>
        </w:rPr>
        <w:t>Izpildītājs var Līgumu izbeigt pirms Līguma 3.1.</w:t>
      </w:r>
      <w:r w:rsidRPr="00F134FF" w:rsidDel="00C057D6">
        <w:rPr>
          <w:rFonts w:ascii="Times New Roman" w:hAnsi="Times New Roman"/>
          <w:color w:val="000000"/>
          <w:sz w:val="24"/>
          <w:szCs w:val="24"/>
        </w:rPr>
        <w:t xml:space="preserve"> </w:t>
      </w:r>
      <w:r w:rsidRPr="00F134FF">
        <w:rPr>
          <w:rFonts w:ascii="Times New Roman" w:hAnsi="Times New Roman"/>
          <w:color w:val="000000"/>
          <w:sz w:val="24"/>
          <w:szCs w:val="24"/>
        </w:rPr>
        <w:t>apakšpunktā minētā termiņa, ja:</w:t>
      </w:r>
    </w:p>
    <w:p w:rsidR="001F2368" w:rsidRPr="00F134FF" w:rsidRDefault="001F2368" w:rsidP="001F2368">
      <w:pPr>
        <w:pStyle w:val="ListParagraph"/>
        <w:numPr>
          <w:ilvl w:val="2"/>
          <w:numId w:val="6"/>
        </w:numPr>
        <w:jc w:val="both"/>
        <w:rPr>
          <w:color w:val="000000"/>
          <w:lang w:val="lv-LV"/>
        </w:rPr>
      </w:pPr>
      <w:r w:rsidRPr="00F134FF">
        <w:rPr>
          <w:color w:val="000000"/>
          <w:lang w:val="lv-LV"/>
        </w:rPr>
        <w:t>Pasūtītājs pēc pretenzijas vēstules, ko izsūtījis Izpildītājs, saņemšanas 20 (divdesmit) darba dienu laikā nav samaksājis atbilstoši Līguma noteikumiem;</w:t>
      </w:r>
    </w:p>
    <w:p w:rsidR="00926836" w:rsidRPr="00F134FF" w:rsidRDefault="001F2368" w:rsidP="00926836">
      <w:pPr>
        <w:pStyle w:val="ListParagraph"/>
        <w:numPr>
          <w:ilvl w:val="2"/>
          <w:numId w:val="6"/>
        </w:numPr>
        <w:jc w:val="both"/>
        <w:rPr>
          <w:color w:val="000000"/>
          <w:lang w:val="lv-LV"/>
        </w:rPr>
      </w:pPr>
      <w:r w:rsidRPr="00F134FF">
        <w:rPr>
          <w:color w:val="000000"/>
          <w:lang w:val="lv-LV"/>
        </w:rPr>
        <w:t>Pasūtītājs publiski paziņo par darbības izbeigšanu vai nodomu izbeigt darbību, izņemot gadījumus, kad tas notiek reorganizācijas rezultātā.</w:t>
      </w:r>
    </w:p>
    <w:p w:rsidR="001F2368" w:rsidRPr="00F134FF" w:rsidRDefault="00926836" w:rsidP="00926836">
      <w:pPr>
        <w:pStyle w:val="ListParagraph"/>
        <w:numPr>
          <w:ilvl w:val="1"/>
          <w:numId w:val="6"/>
        </w:numPr>
        <w:jc w:val="both"/>
        <w:rPr>
          <w:color w:val="000000"/>
        </w:rPr>
      </w:pPr>
      <w:r w:rsidRPr="00F134FF">
        <w:rPr>
          <w:lang w:val="lv-LV"/>
        </w:rPr>
        <w:t xml:space="preserve"> </w:t>
      </w:r>
      <w:r w:rsidR="001F2368" w:rsidRPr="00F134FF">
        <w:t>Pasūtītājam ir tiesības vienpusēji atkāpties no Līguma 10 (desmit) darba dienas iepriekš rakstiski par to brīdinot Izpildītāju, ja:</w:t>
      </w:r>
    </w:p>
    <w:p w:rsidR="001F2368" w:rsidRPr="00F134FF" w:rsidRDefault="001F2368" w:rsidP="001F2368">
      <w:pPr>
        <w:pStyle w:val="ListParagraph"/>
        <w:numPr>
          <w:ilvl w:val="2"/>
          <w:numId w:val="6"/>
        </w:numPr>
        <w:jc w:val="both"/>
        <w:rPr>
          <w:lang w:val="lv-LV"/>
        </w:rPr>
      </w:pPr>
      <w:r w:rsidRPr="00F134FF">
        <w:rPr>
          <w:lang w:val="lv-LV"/>
        </w:rPr>
        <w:t>Izpildītājs ir būtiski nokavējis izpildes termiņu un termiņa kavējumā nav vainojams pats Pasūtītājs;</w:t>
      </w:r>
    </w:p>
    <w:p w:rsidR="001F2368" w:rsidRPr="00F134FF" w:rsidRDefault="001F2368" w:rsidP="001F2368">
      <w:pPr>
        <w:pStyle w:val="ListParagraph"/>
        <w:numPr>
          <w:ilvl w:val="2"/>
          <w:numId w:val="6"/>
        </w:numPr>
        <w:jc w:val="both"/>
        <w:rPr>
          <w:lang w:val="lv-LV"/>
        </w:rPr>
      </w:pPr>
      <w:r w:rsidRPr="00F134FF">
        <w:rPr>
          <w:lang w:val="lv-LV"/>
        </w:rPr>
        <w:t>Izpildījums neatbilst Līgumam, šī neatbilstība nav vai nevar tikt novērsta Līgumā paredzētajā termiņā un neatbilstībā nav vainojams Pasūtītājs;</w:t>
      </w:r>
    </w:p>
    <w:p w:rsidR="001F2368" w:rsidRPr="00F134FF" w:rsidRDefault="001F2368" w:rsidP="001F2368">
      <w:pPr>
        <w:pStyle w:val="ListParagraph"/>
        <w:numPr>
          <w:ilvl w:val="2"/>
          <w:numId w:val="6"/>
        </w:numPr>
        <w:jc w:val="both"/>
        <w:rPr>
          <w:lang w:val="lv-LV"/>
        </w:rPr>
      </w:pPr>
      <w:r w:rsidRPr="00F134FF">
        <w:rPr>
          <w:lang w:val="lv-LV"/>
        </w:rPr>
        <w:t xml:space="preserve">Izpildītājs Līguma noslēgšanas vai Līguma izpildes laikā sniedzis nepatiesas vai nepilnīgas ziņas vai apliecinājumus; </w:t>
      </w:r>
    </w:p>
    <w:p w:rsidR="001F2368" w:rsidRPr="00F134FF" w:rsidRDefault="001F2368" w:rsidP="001F2368">
      <w:pPr>
        <w:pStyle w:val="ListParagraph"/>
        <w:numPr>
          <w:ilvl w:val="2"/>
          <w:numId w:val="6"/>
        </w:numPr>
        <w:jc w:val="both"/>
        <w:rPr>
          <w:lang w:val="lv-LV"/>
        </w:rPr>
      </w:pPr>
      <w:r w:rsidRPr="00F134FF">
        <w:rPr>
          <w:color w:val="000000"/>
          <w:lang w:eastAsia="lv-LV"/>
        </w:rPr>
        <w:t>Izpildītājs Līguma noslēgšanas vai Līguma izpildes laikā pārkāpis normatīvo aktu attiecībā uz Līguma slēgšanu vai izpildi</w:t>
      </w:r>
      <w:r w:rsidRPr="00F134FF">
        <w:rPr>
          <w:lang w:val="lv-LV"/>
        </w:rPr>
        <w:t xml:space="preserve">; </w:t>
      </w:r>
    </w:p>
    <w:p w:rsidR="001F2368" w:rsidRPr="00F134FF" w:rsidRDefault="001F2368" w:rsidP="001F2368">
      <w:pPr>
        <w:pStyle w:val="ListParagraph"/>
        <w:numPr>
          <w:ilvl w:val="2"/>
          <w:numId w:val="6"/>
        </w:numPr>
        <w:jc w:val="both"/>
        <w:rPr>
          <w:lang w:val="lv-LV"/>
        </w:rPr>
      </w:pPr>
      <w:r w:rsidRPr="00F134FF">
        <w:rPr>
          <w:lang w:val="lv-LV"/>
        </w:rPr>
        <w:t>Ir pasludināts Izpildītāja maksātnespējas process vai iestājušies citi apstākļi, kas liedz vai liegs Izpildītājam turpināt Līguma izpildi saskaņā ar Līguma noteikumiem vai kas negatīvi ietekmē Pasūtītāja tiesības, kuras izriet no Līguma;</w:t>
      </w:r>
    </w:p>
    <w:p w:rsidR="001F2368" w:rsidRPr="00F134FF" w:rsidRDefault="001F2368" w:rsidP="001F2368">
      <w:pPr>
        <w:pStyle w:val="ListParagraph"/>
        <w:numPr>
          <w:ilvl w:val="2"/>
          <w:numId w:val="6"/>
        </w:numPr>
        <w:jc w:val="both"/>
        <w:rPr>
          <w:lang w:val="lv-LV"/>
        </w:rPr>
      </w:pPr>
      <w:r w:rsidRPr="00F134FF">
        <w:rPr>
          <w:lang w:val="lv-LV"/>
        </w:rPr>
        <w:t>Izpildītājs pārkāpj vai nepilda citu būtisku Līgumā paredzētu pienākumu;</w:t>
      </w:r>
    </w:p>
    <w:p w:rsidR="001F2368" w:rsidRPr="00F134FF" w:rsidRDefault="001F2368" w:rsidP="001F2368">
      <w:pPr>
        <w:pStyle w:val="ListParagraph"/>
        <w:numPr>
          <w:ilvl w:val="2"/>
          <w:numId w:val="6"/>
        </w:numPr>
        <w:jc w:val="both"/>
        <w:rPr>
          <w:lang w:val="lv-LV"/>
        </w:rPr>
      </w:pPr>
      <w:r w:rsidRPr="00F134FF">
        <w:rPr>
          <w:lang w:val="lv-LV"/>
        </w:rPr>
        <w:t>Izpildītājs Pasūtītājam nodarījis zaudējumus;</w:t>
      </w:r>
    </w:p>
    <w:p w:rsidR="001F2368" w:rsidRPr="00F134FF" w:rsidRDefault="001F2368" w:rsidP="001F2368">
      <w:pPr>
        <w:pStyle w:val="ListParagraph"/>
        <w:numPr>
          <w:ilvl w:val="2"/>
          <w:numId w:val="6"/>
        </w:numPr>
        <w:jc w:val="both"/>
        <w:rPr>
          <w:lang w:val="lv-LV"/>
        </w:rPr>
      </w:pPr>
      <w:r w:rsidRPr="00F134FF">
        <w:rPr>
          <w:color w:val="000000"/>
          <w:lang w:val="lv-LV" w:eastAsia="lv-LV"/>
        </w:rPr>
        <w:t>ā</w:t>
      </w:r>
      <w:proofErr w:type="spellStart"/>
      <w:r w:rsidRPr="00F134FF">
        <w:rPr>
          <w:color w:val="000000"/>
          <w:lang w:eastAsia="lv-LV"/>
        </w:rPr>
        <w:t>rvalstu</w:t>
      </w:r>
      <w:proofErr w:type="spellEnd"/>
      <w:r w:rsidRPr="00F134FF">
        <w:rPr>
          <w:color w:val="000000"/>
          <w:lang w:eastAsia="lv-LV"/>
        </w:rPr>
        <w:t xml:space="preserve"> finanšu instrumenta vadībā iesaistīta iestāde ir noteikusi ārvalstu finanšu instrumenta finansēt</w:t>
      </w:r>
      <w:r w:rsidR="00926836" w:rsidRPr="00F134FF">
        <w:rPr>
          <w:color w:val="000000"/>
          <w:lang w:eastAsia="lv-LV"/>
        </w:rPr>
        <w:t>a projekta izmaksu korekciju 25</w:t>
      </w:r>
      <w:r w:rsidR="0033514D" w:rsidRPr="00F134FF">
        <w:rPr>
          <w:color w:val="000000"/>
          <w:lang w:val="lv-LV" w:eastAsia="lv-LV"/>
        </w:rPr>
        <w:t xml:space="preserve"> </w:t>
      </w:r>
      <w:r w:rsidRPr="00F134FF">
        <w:rPr>
          <w:color w:val="000000"/>
          <w:lang w:eastAsia="lv-LV"/>
        </w:rPr>
        <w:t>% vai lielākā apmērā no līgumcenas, un minētā korekcija izriet no Izpildītāja pieļauta Līguma pārkāpuma</w:t>
      </w:r>
      <w:r w:rsidRPr="00F134FF">
        <w:rPr>
          <w:lang w:val="lv-LV"/>
        </w:rPr>
        <w:t xml:space="preserve">; </w:t>
      </w:r>
    </w:p>
    <w:p w:rsidR="001F2368" w:rsidRPr="00F134FF" w:rsidRDefault="001F2368" w:rsidP="001F2368">
      <w:pPr>
        <w:pStyle w:val="ListParagraph"/>
        <w:numPr>
          <w:ilvl w:val="2"/>
          <w:numId w:val="6"/>
        </w:numPr>
        <w:jc w:val="both"/>
        <w:rPr>
          <w:lang w:val="lv-LV"/>
        </w:rPr>
      </w:pPr>
      <w:r w:rsidRPr="00F134FF">
        <w:rPr>
          <w:lang w:val="lv-LV"/>
        </w:rPr>
        <w:t>Izpildītājs ir patvaļīgi pārtraucis Līguma izpildi, tai skaitā Izpildītājs nav sasniedzams juridiskajā adresē vai deklarētajā dzīvesvietas adresē;</w:t>
      </w:r>
    </w:p>
    <w:p w:rsidR="001F2368" w:rsidRPr="00F134FF" w:rsidRDefault="001F2368" w:rsidP="001F2368">
      <w:pPr>
        <w:pStyle w:val="ListParagraph"/>
        <w:numPr>
          <w:ilvl w:val="2"/>
          <w:numId w:val="6"/>
        </w:numPr>
        <w:jc w:val="both"/>
        <w:rPr>
          <w:lang w:val="lv-LV"/>
        </w:rPr>
      </w:pPr>
      <w:r w:rsidRPr="00F134FF">
        <w:rPr>
          <w:color w:val="000000"/>
          <w:lang w:val="lv-LV" w:eastAsia="lv-LV"/>
        </w:rPr>
        <w:t>ā</w:t>
      </w:r>
      <w:proofErr w:type="spellStart"/>
      <w:r w:rsidRPr="00F134FF">
        <w:rPr>
          <w:color w:val="000000"/>
          <w:lang w:eastAsia="lv-LV"/>
        </w:rPr>
        <w:t>rvalstu</w:t>
      </w:r>
      <w:proofErr w:type="spellEnd"/>
      <w:r w:rsidRPr="00F134FF">
        <w:rPr>
          <w:color w:val="000000"/>
          <w:lang w:eastAsia="lv-LV"/>
        </w:rPr>
        <w:t xml:space="preserve"> finanšu instrumenta vadībā iesaistītā iestāde ir konstatējusi normatīvo aktu pārkāpumus Līguma noslēgšanas vai izpildes gaitā, un to dēļ tiek piemērota Līguma izmaksu korekcija 100 % apmērā</w:t>
      </w:r>
      <w:r w:rsidRPr="00F134FF">
        <w:rPr>
          <w:lang w:val="lv-LV"/>
        </w:rPr>
        <w:t>;</w:t>
      </w:r>
    </w:p>
    <w:p w:rsidR="001F2368" w:rsidRPr="00F134FF" w:rsidRDefault="001F2368" w:rsidP="001F2368">
      <w:pPr>
        <w:pStyle w:val="ListParagraph"/>
        <w:numPr>
          <w:ilvl w:val="2"/>
          <w:numId w:val="6"/>
        </w:numPr>
        <w:jc w:val="both"/>
        <w:rPr>
          <w:lang w:val="lv-LV"/>
        </w:rPr>
      </w:pPr>
      <w:r w:rsidRPr="00F134FF">
        <w:rPr>
          <w:lang w:val="lv-LV"/>
        </w:rPr>
        <w:t>ārējā normatīvajā aktā noteiktajos gadījumos;</w:t>
      </w:r>
    </w:p>
    <w:p w:rsidR="001F2368" w:rsidRPr="00F134FF" w:rsidRDefault="001F2368" w:rsidP="001F2368">
      <w:pPr>
        <w:pStyle w:val="ListParagraph"/>
        <w:numPr>
          <w:ilvl w:val="2"/>
          <w:numId w:val="6"/>
        </w:numPr>
        <w:jc w:val="both"/>
        <w:rPr>
          <w:lang w:val="lv-LV"/>
        </w:rPr>
      </w:pPr>
      <w:r w:rsidRPr="00F134FF">
        <w:rPr>
          <w:lang w:val="lv-LV"/>
        </w:rPr>
        <w:t>Līgumu nav iespējams izpildīt tādēļ, kā Līguma izpildes laikā ir piemērotas starptautiskās vai nacionālas sankcijas vai būtiskas finanšu un kapitāla tirgus intereses ietekmējošas Eiropas Savienības vai Ziemeļatlantijas līguma organizācijas dalībvalsts noteiktās sankcijas.</w:t>
      </w:r>
    </w:p>
    <w:p w:rsidR="001F2368" w:rsidRPr="00F134FF" w:rsidRDefault="0033514D" w:rsidP="00936FC1">
      <w:pPr>
        <w:pStyle w:val="ListParagraph"/>
        <w:numPr>
          <w:ilvl w:val="1"/>
          <w:numId w:val="6"/>
        </w:numPr>
        <w:jc w:val="both"/>
      </w:pPr>
      <w:r w:rsidRPr="00F134FF">
        <w:rPr>
          <w:lang w:val="lv-LV"/>
        </w:rPr>
        <w:t xml:space="preserve"> </w:t>
      </w:r>
      <w:smartTag w:uri="schemas-tilde-lv/tildestengine" w:element="veidnes">
        <w:smartTagPr>
          <w:attr w:name="text" w:val="Līgums"/>
          <w:attr w:name="baseform" w:val="Līgums"/>
          <w:attr w:name="id" w:val="-1"/>
        </w:smartTagPr>
        <w:r w:rsidR="001F2368" w:rsidRPr="00F134FF">
          <w:t>Līgums</w:t>
        </w:r>
      </w:smartTag>
      <w:r w:rsidR="001F2368" w:rsidRPr="00F134FF">
        <w:t xml:space="preserve"> var tikt izbeigts, iestājoties vismaz vienam no šādiem apstākļiem:</w:t>
      </w:r>
    </w:p>
    <w:p w:rsidR="001F2368" w:rsidRPr="00F134FF" w:rsidRDefault="001F2368" w:rsidP="00936FC1">
      <w:pPr>
        <w:pStyle w:val="ListParagraph"/>
        <w:numPr>
          <w:ilvl w:val="2"/>
          <w:numId w:val="6"/>
        </w:numPr>
        <w:ind w:left="1276" w:hanging="709"/>
        <w:jc w:val="both"/>
        <w:rPr>
          <w:lang w:val="lv-LV"/>
        </w:rPr>
      </w:pPr>
      <w:r w:rsidRPr="00F134FF">
        <w:rPr>
          <w:lang w:val="lv-LV"/>
        </w:rPr>
        <w:t xml:space="preserve">Līguma </w:t>
      </w:r>
      <w:r w:rsidR="00C62201">
        <w:rPr>
          <w:lang w:val="lv-LV"/>
        </w:rPr>
        <w:t>8</w:t>
      </w:r>
      <w:r w:rsidRPr="00F134FF">
        <w:rPr>
          <w:lang w:val="lv-LV"/>
        </w:rPr>
        <w:t xml:space="preserve">.punktā noteikto nepārvaramas varas apstākļu iestāšanās gadījumā; </w:t>
      </w:r>
    </w:p>
    <w:p w:rsidR="001F2368" w:rsidRPr="00F134FF" w:rsidRDefault="001F2368" w:rsidP="00936FC1">
      <w:pPr>
        <w:pStyle w:val="ListParagraph"/>
        <w:numPr>
          <w:ilvl w:val="2"/>
          <w:numId w:val="6"/>
        </w:numPr>
        <w:ind w:left="1276" w:hanging="709"/>
        <w:jc w:val="both"/>
        <w:rPr>
          <w:lang w:val="lv-LV"/>
        </w:rPr>
      </w:pPr>
      <w:r w:rsidRPr="00F134FF">
        <w:rPr>
          <w:lang w:val="lv-LV"/>
        </w:rPr>
        <w:lastRenderedPageBreak/>
        <w:t>Ministru kabinets ir pieņēmis lēmumu par attiecīgā struktūrfondu plānošanas perioda prioritāšu pārskatīšanu, un tādēļ Pasūtītājam ir būtiski samazināts vai atņemts ārvalstu finanšu instrumenta finansējums, ko Pasūtītājs gribēja izmantot Līgumā paredzēto maksājuma saistību segšanai.</w:t>
      </w:r>
    </w:p>
    <w:p w:rsidR="001F2368" w:rsidRPr="00F134FF" w:rsidRDefault="0033514D" w:rsidP="00936FC1">
      <w:pPr>
        <w:pStyle w:val="ListParagraph"/>
        <w:numPr>
          <w:ilvl w:val="1"/>
          <w:numId w:val="6"/>
        </w:numPr>
        <w:contextualSpacing w:val="0"/>
        <w:jc w:val="both"/>
        <w:rPr>
          <w:lang w:val="lv-LV"/>
        </w:rPr>
      </w:pPr>
      <w:r w:rsidRPr="00F134FF">
        <w:rPr>
          <w:lang w:val="lv-LV"/>
        </w:rPr>
        <w:t xml:space="preserve"> </w:t>
      </w:r>
      <w:r w:rsidR="001F2368" w:rsidRPr="00F134FF">
        <w:rPr>
          <w:lang w:val="lv-LV"/>
        </w:rPr>
        <w:t>Pasūtītājam ir tiesības lauzt Līgumu vai atteikties no Pakalpojuma sniegšanas kādā no adresēm 30 (trīsdesmit) dienas iepriekš rakstiski par to brīdinot Izpildītāju, ja Pasūtītājam zūd nepieciešamība saņemt Pakalpojumu pilnībā vai kādā no Līguma 1. pielikuma „Tehniskais piedāvājums” 2.punktā norādītajām adresēm.</w:t>
      </w:r>
    </w:p>
    <w:p w:rsidR="001F2368" w:rsidRPr="00F134FF" w:rsidRDefault="0033514D" w:rsidP="00936FC1">
      <w:pPr>
        <w:pStyle w:val="ListParagraph"/>
        <w:numPr>
          <w:ilvl w:val="1"/>
          <w:numId w:val="6"/>
        </w:numPr>
        <w:contextualSpacing w:val="0"/>
        <w:jc w:val="both"/>
        <w:rPr>
          <w:lang w:val="lv-LV"/>
        </w:rPr>
      </w:pPr>
      <w:r w:rsidRPr="00F134FF">
        <w:rPr>
          <w:lang w:val="lv-LV"/>
        </w:rPr>
        <w:t xml:space="preserve"> </w:t>
      </w:r>
      <w:r w:rsidR="001F2368" w:rsidRPr="00F134FF">
        <w:rPr>
          <w:lang w:val="lv-LV"/>
        </w:rPr>
        <w:t xml:space="preserve">Līguma </w:t>
      </w:r>
      <w:proofErr w:type="spellStart"/>
      <w:r w:rsidR="001F2368" w:rsidRPr="00F134FF">
        <w:rPr>
          <w:lang w:val="lv-LV"/>
        </w:rPr>
        <w:t>neizdevīgums</w:t>
      </w:r>
      <w:proofErr w:type="spellEnd"/>
      <w:r w:rsidR="001F2368" w:rsidRPr="00F134FF">
        <w:rPr>
          <w:lang w:val="lv-LV"/>
        </w:rPr>
        <w:t>, pārmērīgi zaudējumi, būtiskas nelabvēlīgas izmaiņas izejmateriālu, iekārtu, darbaspēka un citā tirgū, izpildes grūtības un citi līdzīgi apstākļi nav pamats, lai kāda puse atkāptos no Līguma, izņemot šajā instrukcijā noteiktos gadījumus.</w:t>
      </w:r>
    </w:p>
    <w:p w:rsidR="001F2368" w:rsidRPr="00F134FF" w:rsidRDefault="0033514D" w:rsidP="00936FC1">
      <w:pPr>
        <w:pStyle w:val="ListParagraph"/>
        <w:numPr>
          <w:ilvl w:val="1"/>
          <w:numId w:val="6"/>
        </w:numPr>
        <w:contextualSpacing w:val="0"/>
        <w:jc w:val="both"/>
        <w:rPr>
          <w:lang w:val="lv-LV"/>
        </w:rPr>
      </w:pPr>
      <w:r w:rsidRPr="00F134FF">
        <w:rPr>
          <w:lang w:val="lv-LV"/>
        </w:rPr>
        <w:t xml:space="preserve"> </w:t>
      </w:r>
      <w:r w:rsidR="001F2368" w:rsidRPr="00F134FF">
        <w:rPr>
          <w:lang w:val="lv-LV"/>
        </w:rPr>
        <w:t>Šī Līguma saistību izbeigšanas gadījumā Pasūtītājs veic pilnu norēķinu un samaksā visus Izpildītāja pamatoti iesniegtos rēķinus par faktiski veikto Pakalpojumu līdz līgumsaistību pilnīgai izbeigšanai.</w:t>
      </w:r>
    </w:p>
    <w:p w:rsidR="001F2368" w:rsidRPr="00F134FF" w:rsidRDefault="001F2368" w:rsidP="001F2368">
      <w:pPr>
        <w:spacing w:after="0" w:line="240" w:lineRule="auto"/>
        <w:contextualSpacing/>
        <w:jc w:val="both"/>
        <w:rPr>
          <w:rFonts w:ascii="Times New Roman" w:eastAsia="Times New Roman" w:hAnsi="Times New Roman"/>
          <w:sz w:val="24"/>
          <w:szCs w:val="24"/>
          <w:lang w:eastAsia="lv-LV"/>
        </w:rPr>
      </w:pPr>
    </w:p>
    <w:p w:rsidR="001F2368" w:rsidRPr="00F134FF" w:rsidRDefault="001F2368" w:rsidP="001F2368">
      <w:pPr>
        <w:spacing w:after="0" w:line="240" w:lineRule="auto"/>
        <w:jc w:val="center"/>
        <w:rPr>
          <w:rFonts w:ascii="Times New Roman" w:eastAsia="Times New Roman" w:hAnsi="Times New Roman"/>
          <w:b/>
          <w:sz w:val="24"/>
          <w:szCs w:val="24"/>
          <w:lang w:eastAsia="lv-LV"/>
        </w:rPr>
      </w:pPr>
      <w:r w:rsidRPr="00F134FF">
        <w:rPr>
          <w:rFonts w:ascii="Times New Roman" w:eastAsia="Times New Roman" w:hAnsi="Times New Roman"/>
          <w:b/>
          <w:sz w:val="24"/>
          <w:szCs w:val="24"/>
          <w:lang w:eastAsia="lv-LV"/>
        </w:rPr>
        <w:t>4. Pušu tiesības un pienākumi</w:t>
      </w:r>
    </w:p>
    <w:p w:rsidR="001F2368" w:rsidRPr="00F134FF" w:rsidRDefault="001F2368" w:rsidP="001F2368">
      <w:pPr>
        <w:spacing w:after="0" w:line="240" w:lineRule="auto"/>
        <w:ind w:left="567"/>
        <w:contextualSpacing/>
        <w:jc w:val="both"/>
        <w:rPr>
          <w:rFonts w:ascii="Times New Roman" w:eastAsia="Times New Roman" w:hAnsi="Times New Roman"/>
          <w:sz w:val="24"/>
          <w:szCs w:val="24"/>
          <w:lang w:eastAsia="lv-LV"/>
        </w:rPr>
      </w:pPr>
    </w:p>
    <w:p w:rsidR="001F2368" w:rsidRPr="00F134FF" w:rsidRDefault="001F2368" w:rsidP="001F2368">
      <w:pPr>
        <w:numPr>
          <w:ilvl w:val="1"/>
          <w:numId w:val="4"/>
        </w:numPr>
        <w:spacing w:after="0" w:line="240" w:lineRule="auto"/>
        <w:ind w:left="567"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Izpildītājam ir pienākums:</w:t>
      </w:r>
    </w:p>
    <w:p w:rsidR="001F2368" w:rsidRPr="00F134FF" w:rsidRDefault="001F2368" w:rsidP="001F2368">
      <w:pPr>
        <w:numPr>
          <w:ilvl w:val="2"/>
          <w:numId w:val="4"/>
        </w:numPr>
        <w:spacing w:after="0" w:line="240" w:lineRule="auto"/>
        <w:ind w:left="993"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profesionāli nodrošināt un veikt Pakalpojumu atbilstoši šajā Līgumā un tā pielikumos noteiktajam;</w:t>
      </w:r>
    </w:p>
    <w:p w:rsidR="001F2368" w:rsidRPr="00F134FF" w:rsidRDefault="001F2368" w:rsidP="001F2368">
      <w:pPr>
        <w:numPr>
          <w:ilvl w:val="2"/>
          <w:numId w:val="4"/>
        </w:numPr>
        <w:spacing w:after="0" w:line="240" w:lineRule="auto"/>
        <w:ind w:left="993"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aprēķināt maksu par sniegtajiem Pakalpojumiem un nosūtīt Pasūtītājam attiecīgu rēķinu par iepriekšējo ceturksni līdz nākamā ceturkšņa pirmā mēneša 10.datumam;</w:t>
      </w:r>
    </w:p>
    <w:p w:rsidR="001F2368" w:rsidRPr="00F134FF" w:rsidRDefault="001F2368" w:rsidP="001F2368">
      <w:pPr>
        <w:numPr>
          <w:ilvl w:val="2"/>
          <w:numId w:val="4"/>
        </w:numPr>
        <w:spacing w:after="0" w:line="240" w:lineRule="auto"/>
        <w:ind w:left="993"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Izpildītājam no Līguma noslēgšanas brīža līdz 2018.gada 31.decembrim, sazinoties un sadarbojoties ar Pasūtītāju, jāveic visi nepieciešamie datu pārraides tīkla ierīkošanas, piegādes, tīkla testēšanas darbi, lai sākot ar 2019.gada 1.janvāri un līdz 2021.gada 31.decembrim tiktu nodrošināta pilnvērtīga datu pārraides tīkla funkcionalitāte saskaņā ar šī Līguma 1.pielikumu „Tehniskais piedāvājums”;</w:t>
      </w:r>
    </w:p>
    <w:p w:rsidR="001F2368" w:rsidRPr="00F134FF" w:rsidRDefault="001F2368" w:rsidP="001F2368">
      <w:pPr>
        <w:numPr>
          <w:ilvl w:val="2"/>
          <w:numId w:val="4"/>
        </w:numPr>
        <w:spacing w:after="0" w:line="240" w:lineRule="auto"/>
        <w:ind w:left="993"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sagatavot pieņemšanas nodošanas aktu saskaņā ar Līguma 1.pielikuma “Tehniskais piedāvājums” 1.3.4.apakšpunktu;</w:t>
      </w:r>
    </w:p>
    <w:p w:rsidR="001F2368" w:rsidRPr="00F134FF" w:rsidRDefault="001F2368" w:rsidP="001F2368">
      <w:pPr>
        <w:numPr>
          <w:ilvl w:val="2"/>
          <w:numId w:val="4"/>
        </w:numPr>
        <w:spacing w:after="0" w:line="240" w:lineRule="auto"/>
        <w:ind w:left="993" w:hanging="567"/>
        <w:contextualSpacing/>
        <w:jc w:val="both"/>
        <w:rPr>
          <w:rFonts w:ascii="Times New Roman" w:eastAsia="Times New Roman" w:hAnsi="Times New Roman"/>
          <w:sz w:val="24"/>
          <w:szCs w:val="24"/>
          <w:lang w:eastAsia="lv-LV"/>
        </w:rPr>
      </w:pPr>
      <w:proofErr w:type="spellStart"/>
      <w:r w:rsidRPr="00F134FF">
        <w:rPr>
          <w:rFonts w:ascii="Times New Roman" w:eastAsia="Times New Roman" w:hAnsi="Times New Roman"/>
          <w:sz w:val="24"/>
          <w:szCs w:val="24"/>
          <w:lang w:eastAsia="lv-LV"/>
        </w:rPr>
        <w:t>pieslēguma</w:t>
      </w:r>
      <w:proofErr w:type="spellEnd"/>
      <w:r w:rsidRPr="00F134FF">
        <w:rPr>
          <w:rFonts w:ascii="Times New Roman" w:eastAsia="Times New Roman" w:hAnsi="Times New Roman"/>
          <w:sz w:val="24"/>
          <w:szCs w:val="24"/>
          <w:lang w:eastAsia="lv-LV"/>
        </w:rPr>
        <w:t xml:space="preserve"> izveidei nepieciešamās aparatūras izvietošanu Pasūtītāja telpās/ēkā Izpildītājs veic, saskaņojot ar Pasūtītāja nomāto telpu īpašnieku un nodrošinot Pasūtītājam </w:t>
      </w:r>
      <w:proofErr w:type="spellStart"/>
      <w:r w:rsidRPr="00F134FF">
        <w:rPr>
          <w:rFonts w:ascii="Times New Roman" w:eastAsia="Times New Roman" w:hAnsi="Times New Roman"/>
          <w:sz w:val="24"/>
          <w:szCs w:val="24"/>
          <w:lang w:eastAsia="lv-LV"/>
        </w:rPr>
        <w:t>Ethernet</w:t>
      </w:r>
      <w:proofErr w:type="spellEnd"/>
      <w:r w:rsidRPr="00F134FF">
        <w:rPr>
          <w:rFonts w:ascii="Times New Roman" w:eastAsia="Times New Roman" w:hAnsi="Times New Roman"/>
          <w:sz w:val="24"/>
          <w:szCs w:val="24"/>
          <w:lang w:eastAsia="lv-LV"/>
        </w:rPr>
        <w:t xml:space="preserve"> 100 </w:t>
      </w:r>
      <w:proofErr w:type="spellStart"/>
      <w:r w:rsidRPr="00F134FF">
        <w:rPr>
          <w:rFonts w:ascii="Times New Roman" w:eastAsia="Times New Roman" w:hAnsi="Times New Roman"/>
          <w:sz w:val="24"/>
          <w:szCs w:val="24"/>
          <w:lang w:eastAsia="lv-LV"/>
        </w:rPr>
        <w:t>Base-Tx</w:t>
      </w:r>
      <w:proofErr w:type="spellEnd"/>
      <w:r w:rsidRPr="00F134FF">
        <w:rPr>
          <w:rFonts w:ascii="Times New Roman" w:eastAsia="Times New Roman" w:hAnsi="Times New Roman"/>
          <w:sz w:val="24"/>
          <w:szCs w:val="24"/>
          <w:lang w:eastAsia="lv-LV"/>
        </w:rPr>
        <w:t xml:space="preserve"> interfeisu un/vai pirmās darba vietas konfigurāciju. Saskaņošanu ar nomāto telpu īpašnieku par aparatūras izvietošanu Izpildītājs veic, iesaistot šī Līguma 10.7.apakšpunktā minēto Pasūtītāja kontaktpersonu.</w:t>
      </w:r>
    </w:p>
    <w:p w:rsidR="001F2368" w:rsidRPr="00F134FF" w:rsidRDefault="001F2368" w:rsidP="001F2368">
      <w:pPr>
        <w:numPr>
          <w:ilvl w:val="2"/>
          <w:numId w:val="4"/>
        </w:numPr>
        <w:spacing w:after="0" w:line="240" w:lineRule="auto"/>
        <w:ind w:left="993"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veikt Pakalpojuma sniegšanu, darbības uzraudzību un apkalpošanu saskaņā ar šī Līguma pielikumā noteiktajām prasībām;</w:t>
      </w:r>
    </w:p>
    <w:p w:rsidR="001F2368" w:rsidRPr="00F134FF" w:rsidRDefault="001F2368" w:rsidP="001F2368">
      <w:pPr>
        <w:numPr>
          <w:ilvl w:val="2"/>
          <w:numId w:val="4"/>
        </w:numPr>
        <w:spacing w:after="0" w:line="240" w:lineRule="auto"/>
        <w:ind w:left="993"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informēt šī Līguma 10.7.apakšpunktā norādīto kontaktpersonu</w:t>
      </w:r>
      <w:r w:rsidRPr="00F134FF">
        <w:rPr>
          <w:rFonts w:ascii="Times New Roman" w:hAnsi="Times New Roman"/>
          <w:sz w:val="28"/>
          <w:szCs w:val="28"/>
        </w:rPr>
        <w:t xml:space="preserve"> </w:t>
      </w:r>
      <w:r w:rsidRPr="00F134FF">
        <w:rPr>
          <w:rFonts w:ascii="Times New Roman" w:eastAsia="Times New Roman" w:hAnsi="Times New Roman"/>
          <w:sz w:val="24"/>
          <w:szCs w:val="24"/>
          <w:lang w:eastAsia="lv-LV"/>
        </w:rPr>
        <w:t>par Izpildītāja plānotiem Pakalpojuma izmantošanas pārtraukumiem 3 (trīs) darba dienas pirms plānotā Pakalpojuma izmantošanas pārtraukuma, kā arī nodrošināt, ka plānotie Pakalpojuma izmantošanas pārtraukumi ir ārpus Pasūtītāja darba laika.</w:t>
      </w:r>
    </w:p>
    <w:p w:rsidR="001F2368" w:rsidRPr="00F134FF" w:rsidRDefault="00926836" w:rsidP="001F2368">
      <w:pPr>
        <w:numPr>
          <w:ilvl w:val="1"/>
          <w:numId w:val="4"/>
        </w:numPr>
        <w:spacing w:after="0" w:line="240" w:lineRule="auto"/>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 xml:space="preserve">  </w:t>
      </w:r>
      <w:r w:rsidR="001F2368" w:rsidRPr="00F134FF">
        <w:rPr>
          <w:rFonts w:ascii="Times New Roman" w:eastAsia="Times New Roman" w:hAnsi="Times New Roman"/>
          <w:sz w:val="24"/>
          <w:szCs w:val="24"/>
          <w:lang w:eastAsia="lv-LV"/>
        </w:rPr>
        <w:t>Izpildītājam ir tiesības:</w:t>
      </w:r>
    </w:p>
    <w:p w:rsidR="001F2368" w:rsidRPr="00F134FF" w:rsidRDefault="001F2368" w:rsidP="001F2368">
      <w:pPr>
        <w:numPr>
          <w:ilvl w:val="2"/>
          <w:numId w:val="4"/>
        </w:numPr>
        <w:spacing w:after="0" w:line="240" w:lineRule="auto"/>
        <w:ind w:left="993"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saņemt no Pasūtītāja saistību izpildei nepieciešamo informāciju;</w:t>
      </w:r>
    </w:p>
    <w:p w:rsidR="001F2368" w:rsidRPr="00F134FF" w:rsidRDefault="001F2368" w:rsidP="001F2368">
      <w:pPr>
        <w:numPr>
          <w:ilvl w:val="2"/>
          <w:numId w:val="4"/>
        </w:numPr>
        <w:spacing w:after="0" w:line="240" w:lineRule="auto"/>
        <w:ind w:left="993" w:hanging="567"/>
        <w:contextualSpacing/>
        <w:jc w:val="both"/>
        <w:rPr>
          <w:rFonts w:ascii="Times New Roman" w:eastAsia="Times New Roman" w:hAnsi="Times New Roman"/>
          <w:sz w:val="24"/>
          <w:szCs w:val="24"/>
          <w:lang w:eastAsia="lv-LV"/>
        </w:rPr>
      </w:pPr>
      <w:r w:rsidRPr="00F134FF">
        <w:rPr>
          <w:rFonts w:ascii="Times New Roman" w:hAnsi="Times New Roman"/>
          <w:sz w:val="24"/>
          <w:szCs w:val="24"/>
        </w:rPr>
        <w:t>par kvalitatīvi veiktu Pakalpojumu savlaicīgi saņemt Līgumā noteikto samaksu;</w:t>
      </w:r>
    </w:p>
    <w:p w:rsidR="001F2368" w:rsidRPr="00F134FF" w:rsidRDefault="001F2368" w:rsidP="001F2368">
      <w:pPr>
        <w:numPr>
          <w:ilvl w:val="2"/>
          <w:numId w:val="4"/>
        </w:numPr>
        <w:spacing w:after="0" w:line="240" w:lineRule="auto"/>
        <w:ind w:left="993" w:hanging="567"/>
        <w:contextualSpacing/>
        <w:jc w:val="both"/>
        <w:rPr>
          <w:rFonts w:ascii="Times New Roman" w:eastAsia="Times New Roman" w:hAnsi="Times New Roman"/>
          <w:sz w:val="24"/>
          <w:szCs w:val="24"/>
          <w:lang w:eastAsia="lv-LV"/>
        </w:rPr>
      </w:pPr>
      <w:r w:rsidRPr="00F134FF">
        <w:rPr>
          <w:rFonts w:ascii="Times New Roman" w:hAnsi="Times New Roman"/>
          <w:sz w:val="24"/>
          <w:szCs w:val="24"/>
        </w:rPr>
        <w:t>piesaistīt vai mainīt apakšuzņēmēju, to iepriekš saskaņojot ar Pasūtītāju.</w:t>
      </w:r>
    </w:p>
    <w:p w:rsidR="001F2368" w:rsidRPr="00F134FF" w:rsidRDefault="001F2368" w:rsidP="001F2368">
      <w:pPr>
        <w:numPr>
          <w:ilvl w:val="1"/>
          <w:numId w:val="4"/>
        </w:numPr>
        <w:spacing w:after="0" w:line="240" w:lineRule="auto"/>
        <w:ind w:left="567"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Pasūtītājam ir tiesības:</w:t>
      </w:r>
    </w:p>
    <w:p w:rsidR="001F2368" w:rsidRPr="00F134FF" w:rsidRDefault="001F2368" w:rsidP="001F2368">
      <w:pPr>
        <w:pStyle w:val="BodyText2"/>
        <w:numPr>
          <w:ilvl w:val="2"/>
          <w:numId w:val="4"/>
        </w:numPr>
        <w:spacing w:after="0" w:line="240" w:lineRule="auto"/>
        <w:ind w:left="993" w:hanging="567"/>
        <w:jc w:val="both"/>
      </w:pPr>
      <w:r w:rsidRPr="00F134FF">
        <w:t xml:space="preserve">dot </w:t>
      </w:r>
      <w:r w:rsidRPr="00F134FF">
        <w:rPr>
          <w:lang w:val="lv-LV"/>
        </w:rPr>
        <w:t>Izpildītājam</w:t>
      </w:r>
      <w:r w:rsidRPr="00F134FF">
        <w:t xml:space="preserve"> saistošus norādījumus attiecībā uz Līguma izpildi;</w:t>
      </w:r>
    </w:p>
    <w:p w:rsidR="001F2368" w:rsidRPr="00F134FF" w:rsidRDefault="001F2368" w:rsidP="001F2368">
      <w:pPr>
        <w:pStyle w:val="BodyText2"/>
        <w:numPr>
          <w:ilvl w:val="2"/>
          <w:numId w:val="4"/>
        </w:numPr>
        <w:spacing w:after="0" w:line="240" w:lineRule="auto"/>
        <w:ind w:left="993" w:hanging="567"/>
        <w:jc w:val="both"/>
      </w:pPr>
      <w:r w:rsidRPr="00F134FF">
        <w:t>saņemt no Izpild</w:t>
      </w:r>
      <w:r w:rsidRPr="00F134FF">
        <w:rPr>
          <w:lang w:val="lv-LV"/>
        </w:rPr>
        <w:t>ītāja</w:t>
      </w:r>
      <w:r w:rsidRPr="00F134FF">
        <w:t xml:space="preserve"> informāciju un paskaidrojumus par Līguma izpildes gaitu un citiem Līguma izpildes jautājumiem;</w:t>
      </w:r>
    </w:p>
    <w:p w:rsidR="001F2368" w:rsidRPr="00F134FF" w:rsidRDefault="001F2368" w:rsidP="001F2368">
      <w:pPr>
        <w:pStyle w:val="BodyText2"/>
        <w:numPr>
          <w:ilvl w:val="2"/>
          <w:numId w:val="4"/>
        </w:numPr>
        <w:spacing w:after="0" w:line="240" w:lineRule="auto"/>
        <w:ind w:left="993" w:hanging="567"/>
        <w:jc w:val="both"/>
      </w:pPr>
      <w:r w:rsidRPr="00F134FF">
        <w:t>laicīgi saņemt no Izpild</w:t>
      </w:r>
      <w:r w:rsidRPr="00F134FF">
        <w:rPr>
          <w:lang w:val="lv-LV"/>
        </w:rPr>
        <w:t>ītāja</w:t>
      </w:r>
      <w:r w:rsidRPr="00F134FF">
        <w:t xml:space="preserve"> informāciju un paskaidrojumus par iespējamajiem vai paredzamajiem kavējumiem Līguma izpildē;</w:t>
      </w:r>
    </w:p>
    <w:p w:rsidR="001F2368" w:rsidRPr="00F134FF" w:rsidRDefault="001F2368" w:rsidP="001F2368">
      <w:pPr>
        <w:pStyle w:val="BodyText2"/>
        <w:numPr>
          <w:ilvl w:val="2"/>
          <w:numId w:val="4"/>
        </w:numPr>
        <w:spacing w:after="0" w:line="240" w:lineRule="auto"/>
        <w:ind w:left="993" w:hanging="567"/>
        <w:jc w:val="both"/>
      </w:pPr>
      <w:r w:rsidRPr="00F134FF">
        <w:t>apturēt Līguma izpildi ārējā normatīvajā aktā vai Līguma 3.</w:t>
      </w:r>
      <w:r w:rsidRPr="00F134FF">
        <w:rPr>
          <w:lang w:val="lv-LV"/>
        </w:rPr>
        <w:t>2</w:t>
      </w:r>
      <w:r w:rsidRPr="00F134FF">
        <w:t>.</w:t>
      </w:r>
      <w:r w:rsidRPr="00F134FF">
        <w:rPr>
          <w:lang w:val="lv-LV"/>
        </w:rPr>
        <w:t>apakš</w:t>
      </w:r>
      <w:r w:rsidRPr="00F134FF">
        <w:t>punktā noteiktajos gadījumos;</w:t>
      </w:r>
    </w:p>
    <w:p w:rsidR="001F2368" w:rsidRPr="00B1553E" w:rsidRDefault="001F2368" w:rsidP="001F2368">
      <w:pPr>
        <w:pStyle w:val="BodyText2"/>
        <w:numPr>
          <w:ilvl w:val="2"/>
          <w:numId w:val="4"/>
        </w:numPr>
        <w:spacing w:after="0" w:line="240" w:lineRule="auto"/>
        <w:ind w:left="1418"/>
        <w:jc w:val="both"/>
        <w:rPr>
          <w:color w:val="000000" w:themeColor="text1"/>
        </w:rPr>
      </w:pPr>
      <w:r w:rsidRPr="00F134FF">
        <w:lastRenderedPageBreak/>
        <w:t xml:space="preserve">apturēt un atlikt Līgumā paredzēto </w:t>
      </w:r>
      <w:r w:rsidRPr="00B1553E">
        <w:rPr>
          <w:color w:val="000000" w:themeColor="text1"/>
        </w:rPr>
        <w:t>maksājumu ārējā normatīvajā aktā vai šajā Līgumā noteiktajos gadījumos</w:t>
      </w:r>
      <w:r w:rsidRPr="00B1553E">
        <w:rPr>
          <w:color w:val="000000" w:themeColor="text1"/>
          <w:lang w:val="lv-LV"/>
        </w:rPr>
        <w:t>;</w:t>
      </w:r>
    </w:p>
    <w:p w:rsidR="001F2368" w:rsidRPr="00B1553E" w:rsidRDefault="001F2368" w:rsidP="001F2368">
      <w:pPr>
        <w:pStyle w:val="BodyText2"/>
        <w:numPr>
          <w:ilvl w:val="2"/>
          <w:numId w:val="4"/>
        </w:numPr>
        <w:spacing w:after="0" w:line="240" w:lineRule="auto"/>
        <w:ind w:left="1418"/>
        <w:jc w:val="both"/>
        <w:rPr>
          <w:color w:val="000000" w:themeColor="text1"/>
        </w:rPr>
      </w:pPr>
      <w:r w:rsidRPr="00B1553E">
        <w:rPr>
          <w:color w:val="000000" w:themeColor="text1"/>
        </w:rPr>
        <w:t>atkāpties no Līguma ārējā normatīvajā aktā vai Līguma 3.</w:t>
      </w:r>
      <w:r w:rsidR="00B1553E" w:rsidRPr="00B1553E">
        <w:rPr>
          <w:color w:val="000000" w:themeColor="text1"/>
          <w:lang w:val="lv-LV"/>
        </w:rPr>
        <w:t>5</w:t>
      </w:r>
      <w:r w:rsidRPr="00B1553E">
        <w:rPr>
          <w:color w:val="000000" w:themeColor="text1"/>
        </w:rPr>
        <w:t>.</w:t>
      </w:r>
      <w:r w:rsidRPr="00B1553E">
        <w:rPr>
          <w:color w:val="000000" w:themeColor="text1"/>
          <w:lang w:val="lv-LV"/>
        </w:rPr>
        <w:t>apakš</w:t>
      </w:r>
      <w:r w:rsidRPr="00B1553E">
        <w:rPr>
          <w:color w:val="000000" w:themeColor="text1"/>
        </w:rPr>
        <w:t>punktā noteiktajā gadījumā;</w:t>
      </w:r>
    </w:p>
    <w:p w:rsidR="001F2368" w:rsidRPr="00F134FF" w:rsidRDefault="001F2368" w:rsidP="001F2368">
      <w:pPr>
        <w:pStyle w:val="BodyText2"/>
        <w:numPr>
          <w:ilvl w:val="2"/>
          <w:numId w:val="4"/>
        </w:numPr>
        <w:spacing w:after="0" w:line="240" w:lineRule="auto"/>
        <w:ind w:left="1418"/>
        <w:jc w:val="both"/>
      </w:pPr>
      <w:r w:rsidRPr="00B1553E">
        <w:rPr>
          <w:color w:val="000000" w:themeColor="text1"/>
        </w:rPr>
        <w:t xml:space="preserve">aizstāt Pasūtītāju kā Pusi ar citu iestādi, ja Pasūtītāju kā iestādi </w:t>
      </w:r>
      <w:r w:rsidRPr="00F134FF">
        <w:t>reorganizē vai mainās tā kompetence</w:t>
      </w:r>
      <w:r w:rsidRPr="00F134FF">
        <w:rPr>
          <w:lang w:val="lv-LV"/>
        </w:rPr>
        <w:t>.</w:t>
      </w:r>
      <w:r w:rsidRPr="00F134FF">
        <w:t xml:space="preserve"> </w:t>
      </w:r>
    </w:p>
    <w:p w:rsidR="001F2368" w:rsidRPr="00F134FF" w:rsidRDefault="001F2368" w:rsidP="001F2368">
      <w:pPr>
        <w:numPr>
          <w:ilvl w:val="1"/>
          <w:numId w:val="4"/>
        </w:numPr>
        <w:spacing w:after="0" w:line="240" w:lineRule="auto"/>
        <w:ind w:left="567"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Pasūtītājam ir pienākums:</w:t>
      </w:r>
    </w:p>
    <w:p w:rsidR="001F2368" w:rsidRPr="00F134FF" w:rsidRDefault="001F2368" w:rsidP="001F2368">
      <w:pPr>
        <w:numPr>
          <w:ilvl w:val="2"/>
          <w:numId w:val="4"/>
        </w:numPr>
        <w:spacing w:after="0" w:line="240" w:lineRule="auto"/>
        <w:ind w:left="1418"/>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savlaicīgi veikt šajā Līgumā noteiktos maksājumus;</w:t>
      </w:r>
    </w:p>
    <w:p w:rsidR="001F2368" w:rsidRPr="00F134FF" w:rsidRDefault="001F2368" w:rsidP="001F2368">
      <w:pPr>
        <w:numPr>
          <w:ilvl w:val="2"/>
          <w:numId w:val="4"/>
        </w:numPr>
        <w:spacing w:after="0" w:line="240" w:lineRule="auto"/>
        <w:ind w:left="1418"/>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savlaicīgi sniegt visu nepieciešamo informāciju;</w:t>
      </w:r>
    </w:p>
    <w:p w:rsidR="001F2368" w:rsidRPr="00F134FF" w:rsidRDefault="001F2368" w:rsidP="001F2368">
      <w:pPr>
        <w:numPr>
          <w:ilvl w:val="2"/>
          <w:numId w:val="4"/>
        </w:numPr>
        <w:spacing w:after="0" w:line="240" w:lineRule="auto"/>
        <w:ind w:left="1418"/>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ievērot Izpildītāja sniegto Pakalpojumu lietošanas nosacījumus.</w:t>
      </w:r>
    </w:p>
    <w:p w:rsidR="001F2368" w:rsidRPr="00F134FF" w:rsidRDefault="001F2368" w:rsidP="001F2368">
      <w:pPr>
        <w:spacing w:after="0" w:line="240" w:lineRule="auto"/>
        <w:contextualSpacing/>
        <w:jc w:val="both"/>
        <w:rPr>
          <w:rFonts w:ascii="Times New Roman" w:eastAsia="Times New Roman" w:hAnsi="Times New Roman"/>
          <w:sz w:val="24"/>
          <w:szCs w:val="24"/>
          <w:lang w:eastAsia="lv-LV"/>
        </w:rPr>
      </w:pPr>
    </w:p>
    <w:p w:rsidR="001F2368" w:rsidRPr="00F134FF" w:rsidRDefault="001F2368" w:rsidP="001F2368">
      <w:pPr>
        <w:spacing w:after="0" w:line="240" w:lineRule="auto"/>
        <w:jc w:val="center"/>
        <w:rPr>
          <w:rFonts w:ascii="Times New Roman" w:eastAsia="Times New Roman" w:hAnsi="Times New Roman"/>
          <w:b/>
          <w:sz w:val="24"/>
          <w:szCs w:val="24"/>
          <w:lang w:eastAsia="lv-LV"/>
        </w:rPr>
      </w:pPr>
      <w:r w:rsidRPr="00F134FF">
        <w:rPr>
          <w:rFonts w:ascii="Times New Roman" w:eastAsia="Times New Roman" w:hAnsi="Times New Roman"/>
          <w:b/>
          <w:sz w:val="24"/>
          <w:szCs w:val="24"/>
          <w:lang w:eastAsia="lv-LV"/>
        </w:rPr>
        <w:t>5. Pušu atbildība</w:t>
      </w:r>
    </w:p>
    <w:p w:rsidR="001F2368" w:rsidRPr="00F134FF" w:rsidRDefault="001F2368" w:rsidP="001F2368">
      <w:pPr>
        <w:numPr>
          <w:ilvl w:val="1"/>
          <w:numId w:val="5"/>
        </w:numPr>
        <w:tabs>
          <w:tab w:val="left" w:pos="0"/>
        </w:tabs>
        <w:spacing w:after="0" w:line="240" w:lineRule="auto"/>
        <w:ind w:left="567"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 xml:space="preserve">Pusēm ir pienākums atlīdzināt otrai Pusei nodarītos tiešos vai netiešos zaudējumus, ja tādi ir radušies prettiesiskas rīcības rezultātā un ir konstatēta un dokumentāli pamatoti pierādīta zaudējumu </w:t>
      </w:r>
      <w:proofErr w:type="spellStart"/>
      <w:r w:rsidRPr="00F134FF">
        <w:rPr>
          <w:rFonts w:ascii="Times New Roman" w:eastAsia="Times New Roman" w:hAnsi="Times New Roman"/>
          <w:sz w:val="24"/>
          <w:szCs w:val="24"/>
          <w:lang w:eastAsia="lv-LV"/>
        </w:rPr>
        <w:t>nodarītāja</w:t>
      </w:r>
      <w:proofErr w:type="spellEnd"/>
      <w:r w:rsidRPr="00F134FF">
        <w:rPr>
          <w:rFonts w:ascii="Times New Roman" w:eastAsia="Times New Roman" w:hAnsi="Times New Roman"/>
          <w:sz w:val="24"/>
          <w:szCs w:val="24"/>
          <w:lang w:eastAsia="lv-LV"/>
        </w:rPr>
        <w:t xml:space="preserve"> vaina, zaudējumu esamības fakts un zaudējumu apmērs, kā arī cēloniskais sakars starp prettiesisko rīcību un nodarītajiem zaudējumiem.</w:t>
      </w:r>
    </w:p>
    <w:p w:rsidR="001F2368" w:rsidRPr="00F134FF" w:rsidRDefault="001F2368" w:rsidP="001F2368">
      <w:pPr>
        <w:numPr>
          <w:ilvl w:val="1"/>
          <w:numId w:val="5"/>
        </w:numPr>
        <w:tabs>
          <w:tab w:val="left" w:pos="0"/>
        </w:tabs>
        <w:spacing w:after="0" w:line="240" w:lineRule="auto"/>
        <w:ind w:left="567"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Pasūtītājam savlaicīgi nesamaksājot Līgumā noteiktos maksājumus Līgumā noteiktajā termiņā, aprēķināmi nokavējuma procenti 0,1% (procenta desmitās daļas) apmērā no termiņā nesamaksātās summas par katru nokavēto maksājuma dienu, bet ne vairāk kā 10% no nokavētā maksājuma kopējās summas.</w:t>
      </w:r>
    </w:p>
    <w:p w:rsidR="001F2368" w:rsidRPr="00F134FF" w:rsidRDefault="001F2368" w:rsidP="001F2368">
      <w:pPr>
        <w:numPr>
          <w:ilvl w:val="1"/>
          <w:numId w:val="5"/>
        </w:numPr>
        <w:tabs>
          <w:tab w:val="left" w:pos="0"/>
        </w:tabs>
        <w:spacing w:after="0" w:line="240" w:lineRule="auto"/>
        <w:ind w:left="567" w:hanging="567"/>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 xml:space="preserve">Ja Izpildītājs šī Līguma 1.pielikumā minētajos termiņos nenovērš bojājumus un kvalitatīvi nenodrošina kādu no šī Līguma pielikumā noteiktajiem Pakalpojumiem, Izpildītājs maksā Pasūtītājam līgumsodu 30,00 EUR (trīsdesmit </w:t>
      </w:r>
      <w:proofErr w:type="spellStart"/>
      <w:r w:rsidRPr="00F134FF">
        <w:rPr>
          <w:rFonts w:ascii="Times New Roman" w:eastAsia="Times New Roman" w:hAnsi="Times New Roman"/>
          <w:i/>
          <w:sz w:val="24"/>
          <w:szCs w:val="24"/>
          <w:lang w:eastAsia="lv-LV"/>
        </w:rPr>
        <w:t>euro</w:t>
      </w:r>
      <w:proofErr w:type="spellEnd"/>
      <w:r w:rsidRPr="00F134FF">
        <w:rPr>
          <w:rFonts w:ascii="Times New Roman" w:eastAsia="Times New Roman" w:hAnsi="Times New Roman"/>
          <w:sz w:val="24"/>
          <w:szCs w:val="24"/>
          <w:lang w:eastAsia="lv-LV"/>
        </w:rPr>
        <w:t>) apmērā par katru nokavēto stundu, bet ne vairāk kā 10% (desmit procenti) no Līguma kopējās summas. Līgumsoda samaksa neatbrīvo Puses no saistību izpildes un netiek ieskaitīta zaudējumu atlīdzībā.</w:t>
      </w:r>
    </w:p>
    <w:p w:rsidR="001F2368" w:rsidRPr="00F134FF" w:rsidRDefault="001F2368" w:rsidP="001F2368">
      <w:pPr>
        <w:spacing w:after="0" w:line="240" w:lineRule="auto"/>
        <w:contextualSpacing/>
        <w:jc w:val="both"/>
        <w:rPr>
          <w:rFonts w:ascii="Times New Roman" w:eastAsia="Times New Roman" w:hAnsi="Times New Roman"/>
          <w:sz w:val="24"/>
          <w:szCs w:val="24"/>
          <w:lang w:eastAsia="lv-LV"/>
        </w:rPr>
      </w:pPr>
    </w:p>
    <w:p w:rsidR="001F2368" w:rsidRPr="00F134FF" w:rsidRDefault="001F2368" w:rsidP="001F2368">
      <w:pPr>
        <w:numPr>
          <w:ilvl w:val="0"/>
          <w:numId w:val="5"/>
        </w:numPr>
        <w:spacing w:after="0" w:line="240" w:lineRule="auto"/>
        <w:contextualSpacing/>
        <w:jc w:val="center"/>
        <w:rPr>
          <w:rFonts w:ascii="Times New Roman" w:eastAsia="Times New Roman" w:hAnsi="Times New Roman"/>
          <w:b/>
          <w:sz w:val="24"/>
          <w:szCs w:val="24"/>
          <w:lang w:eastAsia="lv-LV"/>
        </w:rPr>
      </w:pPr>
      <w:r w:rsidRPr="00F134FF">
        <w:rPr>
          <w:rFonts w:ascii="Times New Roman" w:eastAsia="Times New Roman" w:hAnsi="Times New Roman"/>
          <w:b/>
          <w:sz w:val="24"/>
          <w:szCs w:val="24"/>
          <w:lang w:eastAsia="lv-LV"/>
        </w:rPr>
        <w:t>Apakšuzņēmēji</w:t>
      </w:r>
    </w:p>
    <w:p w:rsidR="001F2368" w:rsidRPr="00F134FF" w:rsidRDefault="001F2368" w:rsidP="001F2368">
      <w:pPr>
        <w:numPr>
          <w:ilvl w:val="1"/>
          <w:numId w:val="5"/>
        </w:numPr>
        <w:spacing w:after="0" w:line="240" w:lineRule="auto"/>
        <w:ind w:left="567"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Izpildītājs Pakalpojuma izpildē iesaista tikai tos apakšuzņēmējus, ko tas norādījis Iepirkumam iesniegtajā piedāvājumā.</w:t>
      </w:r>
    </w:p>
    <w:p w:rsidR="00926836" w:rsidRPr="00F134FF" w:rsidRDefault="001F2368" w:rsidP="00926836">
      <w:pPr>
        <w:numPr>
          <w:ilvl w:val="1"/>
          <w:numId w:val="5"/>
        </w:numPr>
        <w:spacing w:after="0" w:line="240" w:lineRule="auto"/>
        <w:ind w:left="567"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Izpildītājs nav tiesīgs bez saskaņošanas ar Pasūtītāju veikt apakšuzņēmēju nomaiņu, kā arī papildu apakšuzņēmēju iesaistīšanu Līguma izpildē.</w:t>
      </w:r>
    </w:p>
    <w:p w:rsidR="001F2368" w:rsidRPr="00F134FF" w:rsidRDefault="001F2368" w:rsidP="00926836">
      <w:pPr>
        <w:numPr>
          <w:ilvl w:val="1"/>
          <w:numId w:val="5"/>
        </w:numPr>
        <w:spacing w:after="0" w:line="240" w:lineRule="auto"/>
        <w:ind w:left="567"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Pasūtītājs nepiekrīt apakšuzņēmēju nomaiņai, ja pastāv kāds no šādiem nosacījumiem:</w:t>
      </w:r>
    </w:p>
    <w:p w:rsidR="001F2368" w:rsidRPr="00F134FF" w:rsidRDefault="001F2368" w:rsidP="001F2368">
      <w:pPr>
        <w:numPr>
          <w:ilvl w:val="2"/>
          <w:numId w:val="5"/>
        </w:numPr>
        <w:spacing w:after="0" w:line="240" w:lineRule="auto"/>
        <w:ind w:left="1276" w:hanging="709"/>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tiek nomainīts apakšuzņēmējs, uz kura spējām Izpildītājs balstījies, lai apliecinātu savas kvalifikācijas atbilstību iepirkuma dokumentos noteiktajām prasībām, un piedāvātajam apakšuzņēmējam nav vismaz tāda pati kvalifikācija, uz kādu Izpildītājs atsaucies, apliecinot savu atbilstību iepirkumā noteiktajām prasībām, vai tas atbilst Publisko iepirkumu likuma (turpmāk – PIL) 9.panta astotajā daļā minētajiem izslēgšanas gadījumiem;</w:t>
      </w:r>
    </w:p>
    <w:p w:rsidR="001F2368" w:rsidRPr="00F134FF" w:rsidRDefault="001F2368" w:rsidP="001F2368">
      <w:pPr>
        <w:numPr>
          <w:ilvl w:val="2"/>
          <w:numId w:val="5"/>
        </w:numPr>
        <w:spacing w:after="0" w:line="240" w:lineRule="auto"/>
        <w:ind w:left="1276" w:hanging="709"/>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apakšuzņēmēju maiņas rezultātā tiktu izdarīti grozījumi Izpildītāja piedāvājumā, kuri, ja sākotnēji būtu tajā iekļauti, ietekmētu piedāvājuma izvēli atbilstoši Iepirkuma nolikumā noteiktajiem piedāvājuma izvērtēšanas kritērijiem.</w:t>
      </w:r>
    </w:p>
    <w:p w:rsidR="001F2368" w:rsidRPr="00F134FF" w:rsidRDefault="001F2368" w:rsidP="001F2368">
      <w:pPr>
        <w:numPr>
          <w:ilvl w:val="1"/>
          <w:numId w:val="5"/>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Pārbaudot jaunā apakšuzņēmēja atbilstību, Pasūtītājs piemēro PIL 9.panta noteikumus.</w:t>
      </w:r>
    </w:p>
    <w:p w:rsidR="001F2368" w:rsidRPr="00F134FF" w:rsidRDefault="001F2368" w:rsidP="001F2368">
      <w:pPr>
        <w:numPr>
          <w:ilvl w:val="1"/>
          <w:numId w:val="5"/>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Pasūtītājs pieņem lēmumu atļaut vai atteikt Izpildītājam apakšuzņēmēju nomaiņu vai jaunu apakšuzņēmēju iesaistīšanu Līguma izpildē iespējami īsā laikā, bet ne vēlāk kā 5 (piecu) darbdienu laikā pēc tam, kad saņēmis visu informāciju un dokumentus, kas nepieciešami lēmuma pieņemšanai saskaņā ar Līguma noteikumiem.</w:t>
      </w:r>
    </w:p>
    <w:p w:rsidR="001F2368" w:rsidRPr="00F134FF" w:rsidRDefault="001F2368" w:rsidP="001F2368">
      <w:pPr>
        <w:spacing w:after="0" w:line="240" w:lineRule="auto"/>
        <w:ind w:left="360"/>
        <w:contextualSpacing/>
        <w:jc w:val="both"/>
        <w:rPr>
          <w:rFonts w:ascii="Times New Roman" w:eastAsia="Times New Roman" w:hAnsi="Times New Roman"/>
          <w:sz w:val="24"/>
          <w:szCs w:val="24"/>
          <w:lang w:eastAsia="lv-LV"/>
        </w:rPr>
      </w:pPr>
    </w:p>
    <w:p w:rsidR="00805BF7" w:rsidRPr="00F134FF" w:rsidRDefault="00805BF7" w:rsidP="000D5AF8">
      <w:pPr>
        <w:spacing w:after="0" w:line="240" w:lineRule="auto"/>
        <w:contextualSpacing/>
        <w:jc w:val="both"/>
        <w:rPr>
          <w:rFonts w:ascii="Times New Roman" w:eastAsia="Times New Roman" w:hAnsi="Times New Roman"/>
          <w:sz w:val="24"/>
          <w:szCs w:val="24"/>
          <w:lang w:eastAsia="lv-LV"/>
        </w:rPr>
      </w:pPr>
    </w:p>
    <w:p w:rsidR="001F2368" w:rsidRPr="00F134FF" w:rsidRDefault="001F2368" w:rsidP="001F2368">
      <w:pPr>
        <w:numPr>
          <w:ilvl w:val="0"/>
          <w:numId w:val="5"/>
        </w:numPr>
        <w:spacing w:after="0" w:line="240" w:lineRule="auto"/>
        <w:contextualSpacing/>
        <w:jc w:val="center"/>
        <w:rPr>
          <w:rFonts w:ascii="Times New Roman" w:eastAsia="Times New Roman" w:hAnsi="Times New Roman"/>
          <w:sz w:val="24"/>
          <w:szCs w:val="24"/>
          <w:lang w:eastAsia="lv-LV"/>
        </w:rPr>
      </w:pPr>
      <w:r w:rsidRPr="00F134FF">
        <w:rPr>
          <w:rFonts w:ascii="Times New Roman" w:eastAsia="Times New Roman" w:hAnsi="Times New Roman"/>
          <w:b/>
          <w:bCs/>
          <w:sz w:val="24"/>
          <w:szCs w:val="24"/>
          <w:lang w:eastAsia="lv-LV"/>
        </w:rPr>
        <w:t>Garantijas</w:t>
      </w:r>
    </w:p>
    <w:p w:rsidR="001F2368" w:rsidRPr="00F134FF" w:rsidRDefault="001F2368" w:rsidP="001F2368">
      <w:pPr>
        <w:numPr>
          <w:ilvl w:val="1"/>
          <w:numId w:val="5"/>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 xml:space="preserve">Izpildītājs apstiprina un garantē, ka tam ir tiesības un visi nepieciešamie apstiprinājuma dokumenti (atļaujas, licences u.c.), kas ļauj Izpildītājam Latvijas Republikā oficiāli un publiski piedāvāt un sniegt šī Līguma 1.punktā minēto Pakalpojumu. </w:t>
      </w:r>
    </w:p>
    <w:p w:rsidR="001F2368" w:rsidRPr="00F134FF" w:rsidRDefault="001F2368" w:rsidP="001F2368">
      <w:pPr>
        <w:numPr>
          <w:ilvl w:val="1"/>
          <w:numId w:val="5"/>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lastRenderedPageBreak/>
        <w:t xml:space="preserve">Izpildītājs garantē, ka Pakalpojumu sniegs rūpīgi, profesionāli un kvalitatīvi. Izpildītāja pienākums ir novērst jebkuru neatbilstību šīs garantijas ietvaros ar noteikumu, ka Pasūtītājs rakstiski informē Izpildītāju par šādu neatbilstību konstatēšanu. Par neatbilstību vai nekvalitatīvu izpildi nevar tikt uzskatīts Izpildītāja viedoklis vai secinājums, tāpat Pasūtītāja nepiekrišana Izpildītāja viedoklim vai secinājumam nevar būt par pamatu Pakalpojuma nepieņemšanai un akta neparakstīšanai. </w:t>
      </w:r>
    </w:p>
    <w:p w:rsidR="001F2368" w:rsidRPr="00F134FF" w:rsidRDefault="001F2368" w:rsidP="001F2368">
      <w:pPr>
        <w:spacing w:after="0" w:line="240" w:lineRule="auto"/>
        <w:ind w:left="360"/>
        <w:contextualSpacing/>
        <w:jc w:val="both"/>
        <w:rPr>
          <w:rFonts w:ascii="Times New Roman" w:eastAsia="Times New Roman" w:hAnsi="Times New Roman"/>
          <w:sz w:val="24"/>
          <w:szCs w:val="24"/>
          <w:lang w:eastAsia="lv-LV"/>
        </w:rPr>
      </w:pPr>
    </w:p>
    <w:p w:rsidR="001F2368" w:rsidRPr="00F134FF" w:rsidRDefault="001F2368" w:rsidP="001F2368">
      <w:pPr>
        <w:numPr>
          <w:ilvl w:val="0"/>
          <w:numId w:val="5"/>
        </w:numPr>
        <w:spacing w:after="0" w:line="240" w:lineRule="auto"/>
        <w:contextualSpacing/>
        <w:jc w:val="center"/>
        <w:rPr>
          <w:rFonts w:ascii="Times New Roman" w:eastAsia="Times New Roman" w:hAnsi="Times New Roman"/>
          <w:sz w:val="24"/>
          <w:szCs w:val="24"/>
          <w:lang w:eastAsia="lv-LV"/>
        </w:rPr>
      </w:pPr>
      <w:r w:rsidRPr="00F134FF">
        <w:rPr>
          <w:rFonts w:ascii="Times New Roman" w:eastAsia="Times New Roman" w:hAnsi="Times New Roman"/>
          <w:b/>
          <w:sz w:val="24"/>
          <w:szCs w:val="24"/>
          <w:lang w:eastAsia="lv-LV"/>
        </w:rPr>
        <w:t>Nepārvarama vara</w:t>
      </w:r>
    </w:p>
    <w:p w:rsidR="001F2368" w:rsidRPr="00F134FF" w:rsidRDefault="001F2368" w:rsidP="001F2368">
      <w:pPr>
        <w:numPr>
          <w:ilvl w:val="1"/>
          <w:numId w:val="5"/>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Puse tiek atbrīvota no atbildības par pilnīgu vai daļēju šajā Līgumā paredzēto saistību neizpildi, ja šāda neizpilde ir notikusi nepārvaramas varas iestāšanās rezultātā. Šāda nepārvaramā vara ietver sevī notikumus, kuri iziet ārpus Pušu kontroles un atbildības (dabas katastrofas, ūdens plūdi, uguns nelaime, zemestrīce un citas stihiskas nelaimes, kā arī karš un karadarbība, streiki, valsts un pašvaldību institūciju pieņemtie normatīvie akti un norādījumi, kas ir saistoši Pusēm un neviena no Pusēm nav tos iniciējusi, un citi apstākļi, kas neiekļaujas Pušu iespējamās kontroles robežās). Puse var atsaukties uz nepārvaramās varas radītajiem šī Līguma izpildes šķēršļiem tikai, ja pirms tam ir izdarījusi visu iespējamo, lai tos novērstu.</w:t>
      </w:r>
    </w:p>
    <w:p w:rsidR="001F2368" w:rsidRPr="00F134FF" w:rsidRDefault="001F2368" w:rsidP="001F2368">
      <w:pPr>
        <w:numPr>
          <w:ilvl w:val="1"/>
          <w:numId w:val="5"/>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hAnsi="Times New Roman"/>
          <w:sz w:val="24"/>
          <w:szCs w:val="24"/>
        </w:rPr>
        <w:t>Gadījumā, ja iestājas Līguma 8.1.apakšpunktā noteiktie apstākļi, Līgumā noteiktie termiņi tiek pagarināti attiecīgi par tādu laika periodu, par kādu nepārvaramas varas apstākļi aizkavējuši Līguma izpildi.</w:t>
      </w:r>
    </w:p>
    <w:p w:rsidR="001F2368" w:rsidRPr="00F134FF" w:rsidRDefault="001F2368" w:rsidP="001F2368">
      <w:pPr>
        <w:numPr>
          <w:ilvl w:val="1"/>
          <w:numId w:val="5"/>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Pusei, kas nokļuvusi nepārvaramas varas apstākļos, bez kavēšanās jāinformē par to otra Puse rakstiski 3 (trīs) darba dienu laikā pēc nepārvaramas varas iestāšanās un ziņojumam jāpievieno izziņa, ko izsniegusi kompetenta iestāde un kas satur minēto apstākļu apstiprinājumu un raksturojumu.</w:t>
      </w:r>
    </w:p>
    <w:p w:rsidR="001F2368" w:rsidRPr="00F134FF" w:rsidRDefault="001F2368" w:rsidP="001F2368">
      <w:pPr>
        <w:numPr>
          <w:ilvl w:val="1"/>
          <w:numId w:val="5"/>
        </w:numPr>
        <w:spacing w:after="0" w:line="240" w:lineRule="auto"/>
        <w:ind w:hanging="502"/>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 xml:space="preserve">Ja minēto apstākļu dēļ Līgums nedarbojas ilgāk par 3 (trīs) mēnešiem, katrai Pusei ir tiesības izbeigt Līgumu, par to </w:t>
      </w:r>
      <w:proofErr w:type="spellStart"/>
      <w:r w:rsidRPr="00F134FF">
        <w:rPr>
          <w:rFonts w:ascii="Times New Roman" w:eastAsia="Times New Roman" w:hAnsi="Times New Roman"/>
          <w:sz w:val="24"/>
          <w:szCs w:val="24"/>
          <w:lang w:eastAsia="lv-LV"/>
        </w:rPr>
        <w:t>rakstveidā</w:t>
      </w:r>
      <w:proofErr w:type="spellEnd"/>
      <w:r w:rsidRPr="00F134FF">
        <w:rPr>
          <w:rFonts w:ascii="Times New Roman" w:eastAsia="Times New Roman" w:hAnsi="Times New Roman"/>
          <w:sz w:val="24"/>
          <w:szCs w:val="24"/>
          <w:lang w:eastAsia="lv-LV"/>
        </w:rPr>
        <w:t xml:space="preserve"> brīdinot otru Pusi vismaz 15 (piecpadsmit) dienas iepriekš. Šajā gadījumā neviena šī Līguma Puse nevar prasīt atlīdzināt zaudējumus, kas radušies šī Līguma izbeigšanas rezultātā.</w:t>
      </w:r>
    </w:p>
    <w:p w:rsidR="001F2368" w:rsidRPr="00F134FF" w:rsidRDefault="001F2368" w:rsidP="001F2368">
      <w:pPr>
        <w:spacing w:after="0" w:line="240" w:lineRule="auto"/>
        <w:ind w:left="360"/>
        <w:contextualSpacing/>
        <w:jc w:val="both"/>
        <w:rPr>
          <w:rFonts w:ascii="Times New Roman" w:eastAsia="Times New Roman" w:hAnsi="Times New Roman"/>
          <w:sz w:val="24"/>
          <w:szCs w:val="24"/>
          <w:lang w:eastAsia="lv-LV"/>
        </w:rPr>
      </w:pPr>
    </w:p>
    <w:p w:rsidR="001F2368" w:rsidRPr="00F134FF" w:rsidRDefault="001F2368" w:rsidP="001F2368">
      <w:pPr>
        <w:numPr>
          <w:ilvl w:val="0"/>
          <w:numId w:val="5"/>
        </w:numPr>
        <w:spacing w:after="0" w:line="240" w:lineRule="auto"/>
        <w:contextualSpacing/>
        <w:jc w:val="center"/>
        <w:rPr>
          <w:rFonts w:ascii="Times New Roman" w:eastAsia="Times New Roman" w:hAnsi="Times New Roman"/>
          <w:sz w:val="24"/>
          <w:szCs w:val="24"/>
          <w:lang w:eastAsia="lv-LV"/>
        </w:rPr>
      </w:pPr>
      <w:r w:rsidRPr="00F134FF">
        <w:rPr>
          <w:rFonts w:ascii="Times New Roman" w:hAnsi="Times New Roman"/>
          <w:b/>
          <w:bCs/>
          <w:sz w:val="24"/>
          <w:szCs w:val="24"/>
        </w:rPr>
        <w:t>Strīdu izskatīšanas kārtība</w:t>
      </w:r>
    </w:p>
    <w:p w:rsidR="001F2368" w:rsidRPr="00F134FF" w:rsidRDefault="001F2368" w:rsidP="001F2368">
      <w:pPr>
        <w:tabs>
          <w:tab w:val="left" w:pos="-1843"/>
        </w:tabs>
        <w:spacing w:after="0" w:line="240" w:lineRule="auto"/>
        <w:ind w:left="426" w:hanging="284"/>
        <w:contextualSpacing/>
        <w:jc w:val="both"/>
        <w:rPr>
          <w:rFonts w:ascii="Times New Roman" w:eastAsia="Times New Roman" w:hAnsi="Times New Roman"/>
          <w:sz w:val="24"/>
          <w:szCs w:val="24"/>
          <w:lang w:eastAsia="lv-LV"/>
        </w:rPr>
      </w:pPr>
      <w:r w:rsidRPr="00F134FF">
        <w:rPr>
          <w:rFonts w:ascii="Times New Roman" w:eastAsia="Times New Roman" w:hAnsi="Times New Roman"/>
          <w:sz w:val="24"/>
          <w:szCs w:val="24"/>
          <w:lang w:eastAsia="lv-LV"/>
        </w:rPr>
        <w:t xml:space="preserve">     Strīdus, kas rodas Līguma izpildes gaitā vai sakarā ar šo Līgumu, Puses risina savstarpēju pārrunu ceļā 30 (trīsdesmit) dienu laikā. Vienošanās par strīda atrisināšanu noformējama </w:t>
      </w:r>
      <w:proofErr w:type="spellStart"/>
      <w:r w:rsidRPr="00F134FF">
        <w:rPr>
          <w:rFonts w:ascii="Times New Roman" w:eastAsia="Times New Roman" w:hAnsi="Times New Roman"/>
          <w:sz w:val="24"/>
          <w:szCs w:val="24"/>
          <w:lang w:eastAsia="lv-LV"/>
        </w:rPr>
        <w:t>rakstveidā</w:t>
      </w:r>
      <w:proofErr w:type="spellEnd"/>
      <w:r w:rsidRPr="00F134FF">
        <w:rPr>
          <w:rFonts w:ascii="Times New Roman" w:eastAsia="Times New Roman" w:hAnsi="Times New Roman"/>
          <w:sz w:val="24"/>
          <w:szCs w:val="24"/>
          <w:lang w:eastAsia="lv-LV"/>
        </w:rPr>
        <w:t xml:space="preserve"> un Puses to abpusēji paraksta. Minētā vienošanās pievienojama pie šī Līguma. Ja vienošanās netiek panākta, tad strīdus risina tiesā Latvijas Republikas normatīvajos aktos noteiktajā kārtībā.</w:t>
      </w:r>
    </w:p>
    <w:p w:rsidR="001F2368" w:rsidRPr="00F134FF" w:rsidRDefault="001F2368" w:rsidP="001F2368">
      <w:pPr>
        <w:tabs>
          <w:tab w:val="left" w:pos="-1843"/>
        </w:tabs>
        <w:spacing w:after="0" w:line="240" w:lineRule="auto"/>
        <w:ind w:left="360"/>
        <w:contextualSpacing/>
        <w:jc w:val="both"/>
        <w:rPr>
          <w:rFonts w:ascii="Times New Roman" w:eastAsia="Times New Roman" w:hAnsi="Times New Roman"/>
          <w:sz w:val="24"/>
          <w:szCs w:val="24"/>
          <w:lang w:eastAsia="lv-LV"/>
        </w:rPr>
      </w:pPr>
    </w:p>
    <w:p w:rsidR="001F2368" w:rsidRPr="00F134FF" w:rsidRDefault="001F2368" w:rsidP="001F2368">
      <w:pPr>
        <w:numPr>
          <w:ilvl w:val="0"/>
          <w:numId w:val="5"/>
        </w:numPr>
        <w:tabs>
          <w:tab w:val="left" w:pos="-1843"/>
        </w:tabs>
        <w:spacing w:after="0" w:line="240" w:lineRule="auto"/>
        <w:contextualSpacing/>
        <w:jc w:val="center"/>
        <w:rPr>
          <w:rFonts w:ascii="Times New Roman" w:eastAsia="Times New Roman" w:hAnsi="Times New Roman"/>
          <w:sz w:val="24"/>
          <w:szCs w:val="24"/>
          <w:lang w:eastAsia="lv-LV"/>
        </w:rPr>
      </w:pPr>
      <w:r w:rsidRPr="00F134FF">
        <w:rPr>
          <w:rFonts w:ascii="Times New Roman" w:eastAsia="Times New Roman" w:hAnsi="Times New Roman"/>
          <w:b/>
          <w:sz w:val="24"/>
          <w:szCs w:val="24"/>
          <w:lang w:eastAsia="lv-LV"/>
        </w:rPr>
        <w:t>Noslēguma nosacījumi</w:t>
      </w:r>
    </w:p>
    <w:p w:rsidR="00936FC1" w:rsidRPr="00F134FF" w:rsidRDefault="001F2368" w:rsidP="00936FC1">
      <w:pPr>
        <w:pStyle w:val="ListParagraph"/>
        <w:numPr>
          <w:ilvl w:val="1"/>
          <w:numId w:val="5"/>
        </w:numPr>
        <w:ind w:hanging="502"/>
        <w:jc w:val="both"/>
        <w:rPr>
          <w:lang w:val="lv-LV"/>
        </w:rPr>
      </w:pPr>
      <w:r w:rsidRPr="00F134FF">
        <w:rPr>
          <w:lang w:val="lv-LV"/>
        </w:rPr>
        <w:t>Ja kāds no Līguma nosacījumiem zaudē spēku normatīvo aktu grozījumu rezultātā, Līgums nezaudē spēku tā pārējos punktos un šajā gadījumā Puses piemēro šo Līgumu, atbilstoši spēkā esošajiem normatīvajiem aktiem.</w:t>
      </w:r>
    </w:p>
    <w:p w:rsidR="00936FC1" w:rsidRPr="00F134FF" w:rsidRDefault="001F2368" w:rsidP="00936FC1">
      <w:pPr>
        <w:pStyle w:val="ListParagraph"/>
        <w:numPr>
          <w:ilvl w:val="1"/>
          <w:numId w:val="5"/>
        </w:numPr>
        <w:ind w:hanging="502"/>
        <w:jc w:val="both"/>
        <w:rPr>
          <w:lang w:val="lv-LV"/>
        </w:rPr>
      </w:pPr>
      <w:r w:rsidRPr="00F134FF">
        <w:rPr>
          <w:lang w:val="lv-LV"/>
        </w:rPr>
        <w:t xml:space="preserve">Līgumu var grozīt vai izbeigt, Pusēm savstarpēji vienojoties. Jebkuri Līguma grozījumi tiek noformēti </w:t>
      </w:r>
      <w:proofErr w:type="spellStart"/>
      <w:r w:rsidRPr="00F134FF">
        <w:rPr>
          <w:lang w:val="lv-LV"/>
        </w:rPr>
        <w:t>rakstveidā</w:t>
      </w:r>
      <w:proofErr w:type="spellEnd"/>
      <w:r w:rsidRPr="00F134FF">
        <w:rPr>
          <w:lang w:val="lv-LV"/>
        </w:rPr>
        <w:t xml:space="preserve"> un kļūst par Līguma neatņemamu sastāvdaļu. Puses ir tiesīgas veikt Līguma grozījumus tādā apmērā, kas neskar piedāvātā Pakalpojuma cenas palielināšanu.</w:t>
      </w:r>
    </w:p>
    <w:p w:rsidR="00936FC1" w:rsidRPr="00F134FF" w:rsidRDefault="001F2368" w:rsidP="00936FC1">
      <w:pPr>
        <w:pStyle w:val="ListParagraph"/>
        <w:numPr>
          <w:ilvl w:val="1"/>
          <w:numId w:val="5"/>
        </w:numPr>
        <w:ind w:hanging="502"/>
        <w:jc w:val="both"/>
        <w:rPr>
          <w:lang w:val="lv-LV"/>
        </w:rPr>
      </w:pPr>
      <w:r w:rsidRPr="00F134FF">
        <w:rPr>
          <w:lang w:val="lv-LV"/>
        </w:rPr>
        <w:t xml:space="preserve">Ja kādai no Pusēm tiek mainīti rekvizīti vai Līguma 10.7. un 10.8.apakšpunktā noteiktās Pušu kontaktpersonas vai to kontaktinformācija, attiecīgā Puse 5 (piecu) darba dienu laikā no notikušo izmaiņu iestāšanās rakstiski paziņo par to otrai Pusei. Ja Puse neizpilda šī punkta nosacījumus, uzskatāms, ka otra Puse </w:t>
      </w:r>
      <w:r w:rsidRPr="00F134FF">
        <w:rPr>
          <w:color w:val="000000"/>
          <w:lang w:val="lv-LV"/>
        </w:rPr>
        <w:t>ir pilnībā izpildījusi savas saistības, lietojot Līgumā esošo informāciju attiecībā pret otras Puses sniegto informāciju.</w:t>
      </w:r>
    </w:p>
    <w:p w:rsidR="00936FC1" w:rsidRPr="00F134FF" w:rsidRDefault="001F2368" w:rsidP="00936FC1">
      <w:pPr>
        <w:pStyle w:val="ListParagraph"/>
        <w:numPr>
          <w:ilvl w:val="1"/>
          <w:numId w:val="5"/>
        </w:numPr>
        <w:ind w:hanging="502"/>
        <w:jc w:val="both"/>
        <w:rPr>
          <w:lang w:val="lv-LV"/>
        </w:rPr>
      </w:pPr>
      <w:r w:rsidRPr="00F134FF">
        <w:rPr>
          <w:color w:val="000000"/>
          <w:lang w:val="lv-LV"/>
        </w:rPr>
        <w:t>Pasūtītāja vadītāja maiņa nevar būt par pamatu Līguma pārtraukšanai vai izbeigšanai. Gadījumā, ja notiek Pasūtītāja reorganizācija, Līgums paliek spēkā un tā nosacījumi ir saistoši tā tiesību un saistību pārņēmējam. Pasūtītājs par šādu apstākļu iestāšanos 10 (desmit) dienas iepriekš rakstiski brīdina Izpildītāju.</w:t>
      </w:r>
    </w:p>
    <w:p w:rsidR="00936FC1" w:rsidRPr="00F134FF" w:rsidRDefault="001F2368" w:rsidP="00936FC1">
      <w:pPr>
        <w:pStyle w:val="ListParagraph"/>
        <w:numPr>
          <w:ilvl w:val="1"/>
          <w:numId w:val="5"/>
        </w:numPr>
        <w:ind w:hanging="502"/>
        <w:jc w:val="both"/>
        <w:rPr>
          <w:lang w:val="lv-LV"/>
        </w:rPr>
      </w:pPr>
      <w:r w:rsidRPr="00F134FF">
        <w:rPr>
          <w:color w:val="000000"/>
          <w:lang w:val="lv-LV"/>
        </w:rPr>
        <w:t>Informācijas apmaiņa starp Pusēm var notikt arī izmantojot e-pasta saraksti, kas kļūst par Līguma neatņemamu sastāvdaļu.</w:t>
      </w:r>
    </w:p>
    <w:p w:rsidR="00936FC1" w:rsidRPr="00F134FF" w:rsidRDefault="001F2368" w:rsidP="00936FC1">
      <w:pPr>
        <w:pStyle w:val="ListParagraph"/>
        <w:numPr>
          <w:ilvl w:val="1"/>
          <w:numId w:val="5"/>
        </w:numPr>
        <w:ind w:hanging="502"/>
        <w:jc w:val="both"/>
        <w:rPr>
          <w:lang w:val="lv-LV"/>
        </w:rPr>
      </w:pPr>
      <w:r w:rsidRPr="00F134FF">
        <w:rPr>
          <w:color w:val="000000"/>
          <w:lang w:val="lv-LV"/>
        </w:rPr>
        <w:t>Puses nav tiesīgas nodot savas tiesības un saistības, kas saistītas ar Līgumu un izriet no tā, trešajai personai, izņemot Līguma 4.2.3.apakšpunktā noteikto gadījumu.</w:t>
      </w:r>
    </w:p>
    <w:p w:rsidR="00AC714C" w:rsidRPr="00F134FF" w:rsidRDefault="001F2368" w:rsidP="00AC714C">
      <w:pPr>
        <w:pStyle w:val="ListParagraph"/>
        <w:numPr>
          <w:ilvl w:val="1"/>
          <w:numId w:val="5"/>
        </w:numPr>
        <w:ind w:hanging="502"/>
        <w:jc w:val="both"/>
        <w:rPr>
          <w:lang w:val="lv-LV"/>
        </w:rPr>
      </w:pPr>
      <w:r w:rsidRPr="00F134FF">
        <w:rPr>
          <w:color w:val="000000"/>
          <w:lang w:val="lv-LV" w:eastAsia="en-US"/>
        </w:rPr>
        <w:lastRenderedPageBreak/>
        <w:t xml:space="preserve">Pasūtītāja kontaktpersona: </w:t>
      </w:r>
      <w:r w:rsidR="000B5873">
        <w:rPr>
          <w:color w:val="000000"/>
          <w:lang w:val="lv-LV"/>
        </w:rPr>
        <w:t>________</w:t>
      </w:r>
      <w:r w:rsidRPr="00F134FF">
        <w:rPr>
          <w:color w:val="000000"/>
          <w:lang w:val="lv-LV"/>
        </w:rPr>
        <w:t xml:space="preserve">, </w:t>
      </w:r>
      <w:r w:rsidRPr="00F134FF">
        <w:rPr>
          <w:color w:val="000000"/>
          <w:lang w:val="lv-LV" w:eastAsia="en-US"/>
        </w:rPr>
        <w:t>tālruņa numurs:</w:t>
      </w:r>
      <w:r w:rsidRPr="00F134FF">
        <w:rPr>
          <w:color w:val="000000"/>
          <w:lang w:val="lv-LV"/>
        </w:rPr>
        <w:t xml:space="preserve"> </w:t>
      </w:r>
      <w:r w:rsidR="000B5873">
        <w:rPr>
          <w:color w:val="000000"/>
          <w:lang w:val="lv-LV"/>
        </w:rPr>
        <w:t>______________</w:t>
      </w:r>
      <w:r w:rsidRPr="00F134FF">
        <w:rPr>
          <w:color w:val="000000"/>
          <w:lang w:val="lv-LV"/>
        </w:rPr>
        <w:t>,</w:t>
      </w:r>
      <w:r w:rsidRPr="00F134FF">
        <w:rPr>
          <w:lang w:val="lv-LV"/>
        </w:rPr>
        <w:t xml:space="preserve"> e-pasta adrese: </w:t>
      </w:r>
      <w:hyperlink r:id="rId9" w:history="1">
        <w:r w:rsidR="000B5873" w:rsidRPr="00971FF8">
          <w:rPr>
            <w:rStyle w:val="Hyperlink"/>
            <w:color w:val="000000" w:themeColor="text1"/>
            <w:u w:val="none"/>
            <w:lang w:val="lv-LV"/>
          </w:rPr>
          <w:t>________________</w:t>
        </w:r>
      </w:hyperlink>
      <w:r w:rsidRPr="00F134FF">
        <w:rPr>
          <w:lang w:val="lv-LV"/>
        </w:rPr>
        <w:t>.</w:t>
      </w:r>
    </w:p>
    <w:p w:rsidR="00255E2B" w:rsidRPr="00F134FF" w:rsidRDefault="001F2368" w:rsidP="00AC714C">
      <w:pPr>
        <w:pStyle w:val="ListParagraph"/>
        <w:numPr>
          <w:ilvl w:val="1"/>
          <w:numId w:val="5"/>
        </w:numPr>
        <w:ind w:hanging="502"/>
        <w:jc w:val="both"/>
        <w:rPr>
          <w:lang w:val="lv-LV"/>
        </w:rPr>
      </w:pPr>
      <w:r w:rsidRPr="00F134FF">
        <w:rPr>
          <w:lang w:val="lv-LV"/>
        </w:rPr>
        <w:t xml:space="preserve">Izpildītāja kontaktpersona: </w:t>
      </w:r>
      <w:r w:rsidR="000B5873">
        <w:rPr>
          <w:lang w:val="lv-LV"/>
        </w:rPr>
        <w:t>________</w:t>
      </w:r>
      <w:r w:rsidRPr="00F134FF">
        <w:rPr>
          <w:lang w:val="lv-LV"/>
        </w:rPr>
        <w:t xml:space="preserve">, </w:t>
      </w:r>
      <w:r w:rsidRPr="00F134FF">
        <w:rPr>
          <w:lang w:val="lv-LV" w:eastAsia="en-US"/>
        </w:rPr>
        <w:t>tālruņa numurs:</w:t>
      </w:r>
      <w:r w:rsidRPr="00F134FF">
        <w:rPr>
          <w:lang w:val="lv-LV"/>
        </w:rPr>
        <w:t xml:space="preserve"> </w:t>
      </w:r>
      <w:r w:rsidR="000B5873">
        <w:rPr>
          <w:lang w:val="lv-LV"/>
        </w:rPr>
        <w:t>_________</w:t>
      </w:r>
      <w:r w:rsidR="00AC714C" w:rsidRPr="00F134FF">
        <w:t xml:space="preserve">, </w:t>
      </w:r>
      <w:r w:rsidR="000B5873">
        <w:rPr>
          <w:lang w:val="lv-LV"/>
        </w:rPr>
        <w:t>____________</w:t>
      </w:r>
      <w:r w:rsidR="00AC714C" w:rsidRPr="00F134FF">
        <w:rPr>
          <w:lang w:val="lv-LV"/>
        </w:rPr>
        <w:t>,</w:t>
      </w:r>
      <w:r w:rsidRPr="00F134FF">
        <w:rPr>
          <w:lang w:val="lv-LV"/>
        </w:rPr>
        <w:t xml:space="preserve"> e-pasta adrese: </w:t>
      </w:r>
      <w:r w:rsidR="000B5873">
        <w:rPr>
          <w:lang w:val="lv-LV"/>
        </w:rPr>
        <w:t>_______________</w:t>
      </w:r>
      <w:r w:rsidRPr="00F134FF">
        <w:rPr>
          <w:lang w:val="lv-LV"/>
        </w:rPr>
        <w:t>.</w:t>
      </w:r>
    </w:p>
    <w:p w:rsidR="001F2368" w:rsidRPr="00F134FF" w:rsidRDefault="00255E2B" w:rsidP="00255E2B">
      <w:pPr>
        <w:pStyle w:val="ListParagraph"/>
        <w:numPr>
          <w:ilvl w:val="1"/>
          <w:numId w:val="5"/>
        </w:numPr>
        <w:ind w:left="426" w:hanging="568"/>
        <w:jc w:val="both"/>
        <w:rPr>
          <w:lang w:val="lv-LV"/>
        </w:rPr>
      </w:pPr>
      <w:r w:rsidRPr="00F134FF">
        <w:t>Līgums</w:t>
      </w:r>
      <w:r w:rsidR="00207412" w:rsidRPr="00F134FF">
        <w:t xml:space="preserve"> sagatavots latviešu valodā uz 11</w:t>
      </w:r>
      <w:r w:rsidRPr="00F134FF">
        <w:t xml:space="preserve"> (</w:t>
      </w:r>
      <w:r w:rsidR="00207412" w:rsidRPr="00F134FF">
        <w:rPr>
          <w:lang w:val="lv-LV"/>
        </w:rPr>
        <w:t>vienpadsmit</w:t>
      </w:r>
      <w:r w:rsidRPr="00F134FF">
        <w:t xml:space="preserve">) </w:t>
      </w:r>
      <w:r w:rsidR="00052DC9" w:rsidRPr="00F134FF">
        <w:t>lapām, tai skaitā pielikumi uz 5</w:t>
      </w:r>
      <w:r w:rsidRPr="00F134FF">
        <w:t xml:space="preserve"> (</w:t>
      </w:r>
      <w:r w:rsidR="00052DC9" w:rsidRPr="00F134FF">
        <w:rPr>
          <w:lang w:val="lv-LV"/>
        </w:rPr>
        <w:t>piecām</w:t>
      </w:r>
      <w:r w:rsidRPr="00F134FF">
        <w:t>) lapām. Līgums parakstīts elektroniski ar drošu elektronisko parakstu, kas satur laika zīmogu. Līguma abpusējas parakstīšanas datums ir pēdējā pievienotā parakstītāja laika zīmogā norādītais datums.</w:t>
      </w:r>
    </w:p>
    <w:p w:rsidR="001F2368" w:rsidRPr="00F134FF" w:rsidRDefault="001F2368" w:rsidP="001F2368">
      <w:pPr>
        <w:keepNext/>
        <w:numPr>
          <w:ilvl w:val="0"/>
          <w:numId w:val="2"/>
        </w:numPr>
        <w:spacing w:after="0" w:line="240" w:lineRule="auto"/>
        <w:jc w:val="center"/>
        <w:rPr>
          <w:rFonts w:ascii="Times New Roman" w:eastAsia="Times New Roman" w:hAnsi="Times New Roman"/>
          <w:b/>
          <w:sz w:val="24"/>
          <w:szCs w:val="24"/>
          <w:lang w:eastAsia="lv-LV"/>
        </w:rPr>
      </w:pPr>
      <w:bookmarkStart w:id="0" w:name="_Toc57018962"/>
      <w:bookmarkStart w:id="1" w:name="_Toc57088638"/>
      <w:bookmarkStart w:id="2" w:name="_Toc57088694"/>
      <w:bookmarkStart w:id="3" w:name="_Toc73325469"/>
      <w:bookmarkStart w:id="4" w:name="_Toc89853624"/>
      <w:bookmarkStart w:id="5" w:name="_Toc90174201"/>
      <w:r w:rsidRPr="00F134FF">
        <w:rPr>
          <w:rFonts w:ascii="Times New Roman" w:eastAsia="Times New Roman" w:hAnsi="Times New Roman"/>
          <w:b/>
          <w:sz w:val="24"/>
          <w:szCs w:val="24"/>
          <w:lang w:eastAsia="lv-LV"/>
        </w:rPr>
        <w:t xml:space="preserve">Pušu </w:t>
      </w:r>
      <w:bookmarkEnd w:id="0"/>
      <w:bookmarkEnd w:id="1"/>
      <w:bookmarkEnd w:id="2"/>
      <w:bookmarkEnd w:id="3"/>
      <w:r w:rsidRPr="00F134FF">
        <w:rPr>
          <w:rFonts w:ascii="Times New Roman" w:eastAsia="Times New Roman" w:hAnsi="Times New Roman"/>
          <w:b/>
          <w:sz w:val="24"/>
          <w:szCs w:val="24"/>
          <w:lang w:eastAsia="lv-LV"/>
        </w:rPr>
        <w:t>rekvizīti un paraksti</w:t>
      </w:r>
      <w:bookmarkEnd w:id="4"/>
      <w:bookmarkEnd w:id="5"/>
    </w:p>
    <w:tbl>
      <w:tblPr>
        <w:tblpPr w:leftFromText="180" w:rightFromText="180" w:vertAnchor="text" w:horzAnchor="margin" w:tblpY="158"/>
        <w:tblW w:w="18595" w:type="dxa"/>
        <w:tblLayout w:type="fixed"/>
        <w:tblLook w:val="0000" w:firstRow="0" w:lastRow="0" w:firstColumn="0" w:lastColumn="0" w:noHBand="0" w:noVBand="0"/>
      </w:tblPr>
      <w:tblGrid>
        <w:gridCol w:w="4601"/>
        <w:gridCol w:w="4601"/>
        <w:gridCol w:w="4601"/>
        <w:gridCol w:w="4792"/>
      </w:tblGrid>
      <w:tr w:rsidR="001F2368" w:rsidRPr="00F134FF" w:rsidTr="00574EE0">
        <w:trPr>
          <w:trHeight w:val="304"/>
        </w:trPr>
        <w:tc>
          <w:tcPr>
            <w:tcW w:w="4601" w:type="dxa"/>
          </w:tcPr>
          <w:p w:rsidR="001F2368" w:rsidRPr="00F134FF" w:rsidRDefault="001F2368" w:rsidP="00574EE0">
            <w:pPr>
              <w:spacing w:after="0" w:line="240" w:lineRule="auto"/>
              <w:jc w:val="both"/>
              <w:rPr>
                <w:rFonts w:ascii="Times New Roman" w:hAnsi="Times New Roman"/>
                <w:b/>
                <w:sz w:val="24"/>
                <w:szCs w:val="24"/>
                <w:u w:val="single"/>
              </w:rPr>
            </w:pPr>
            <w:r w:rsidRPr="00F134FF">
              <w:rPr>
                <w:rFonts w:ascii="Times New Roman" w:hAnsi="Times New Roman"/>
                <w:b/>
                <w:sz w:val="24"/>
                <w:szCs w:val="24"/>
                <w:u w:val="single"/>
              </w:rPr>
              <w:t>Pasūtītājs:</w:t>
            </w:r>
          </w:p>
          <w:p w:rsidR="001F2368" w:rsidRPr="00F134FF" w:rsidRDefault="001F2368" w:rsidP="00574EE0">
            <w:pPr>
              <w:spacing w:after="0" w:line="240" w:lineRule="auto"/>
              <w:jc w:val="both"/>
              <w:rPr>
                <w:rFonts w:ascii="Times New Roman" w:hAnsi="Times New Roman"/>
                <w:b/>
                <w:sz w:val="24"/>
                <w:szCs w:val="24"/>
              </w:rPr>
            </w:pPr>
            <w:r w:rsidRPr="00F134FF">
              <w:rPr>
                <w:rFonts w:ascii="Times New Roman" w:hAnsi="Times New Roman"/>
                <w:b/>
                <w:sz w:val="24"/>
                <w:szCs w:val="24"/>
              </w:rPr>
              <w:t>Centrālā finanšu un līgumu aģentūra</w:t>
            </w:r>
          </w:p>
          <w:p w:rsidR="001F2368" w:rsidRPr="00F134FF" w:rsidRDefault="001F2368" w:rsidP="00574EE0">
            <w:pPr>
              <w:spacing w:after="0" w:line="240" w:lineRule="auto"/>
              <w:jc w:val="both"/>
              <w:rPr>
                <w:rFonts w:ascii="Times New Roman" w:hAnsi="Times New Roman"/>
                <w:sz w:val="24"/>
                <w:szCs w:val="24"/>
              </w:rPr>
            </w:pPr>
            <w:r w:rsidRPr="00F134FF">
              <w:rPr>
                <w:rFonts w:ascii="Times New Roman" w:hAnsi="Times New Roman"/>
                <w:sz w:val="24"/>
                <w:szCs w:val="24"/>
              </w:rPr>
              <w:t>Smilšu iela 1, Rīga, LV-1919</w:t>
            </w:r>
          </w:p>
          <w:p w:rsidR="001F2368" w:rsidRPr="00F134FF" w:rsidRDefault="001F2368" w:rsidP="00574EE0">
            <w:pPr>
              <w:spacing w:after="0" w:line="240" w:lineRule="auto"/>
              <w:jc w:val="both"/>
              <w:rPr>
                <w:rFonts w:ascii="Times New Roman" w:hAnsi="Times New Roman"/>
                <w:sz w:val="24"/>
                <w:szCs w:val="24"/>
              </w:rPr>
            </w:pPr>
            <w:proofErr w:type="spellStart"/>
            <w:r w:rsidRPr="00F134FF">
              <w:rPr>
                <w:rFonts w:ascii="Times New Roman" w:hAnsi="Times New Roman"/>
                <w:sz w:val="24"/>
                <w:szCs w:val="24"/>
              </w:rPr>
              <w:t>Reģ</w:t>
            </w:r>
            <w:proofErr w:type="spellEnd"/>
            <w:r w:rsidRPr="00F134FF">
              <w:rPr>
                <w:rFonts w:ascii="Times New Roman" w:hAnsi="Times New Roman"/>
                <w:sz w:val="24"/>
                <w:szCs w:val="24"/>
              </w:rPr>
              <w:t>. Nr. 90000812928</w:t>
            </w:r>
          </w:p>
          <w:p w:rsidR="001F2368" w:rsidRPr="00F134FF" w:rsidRDefault="001F2368" w:rsidP="00574EE0">
            <w:pPr>
              <w:spacing w:after="0" w:line="240" w:lineRule="auto"/>
              <w:jc w:val="both"/>
              <w:rPr>
                <w:rFonts w:ascii="Times New Roman" w:hAnsi="Times New Roman"/>
                <w:sz w:val="24"/>
                <w:szCs w:val="24"/>
              </w:rPr>
            </w:pPr>
            <w:r w:rsidRPr="00F134FF">
              <w:rPr>
                <w:rFonts w:ascii="Times New Roman" w:hAnsi="Times New Roman"/>
                <w:sz w:val="24"/>
                <w:szCs w:val="24"/>
              </w:rPr>
              <w:t>Konta Nr.:LV04TREL2130052015000</w:t>
            </w:r>
          </w:p>
          <w:p w:rsidR="001F2368" w:rsidRPr="00F134FF" w:rsidRDefault="001F2368" w:rsidP="00574EE0">
            <w:pPr>
              <w:spacing w:after="0" w:line="240" w:lineRule="auto"/>
              <w:jc w:val="both"/>
              <w:rPr>
                <w:rFonts w:ascii="Times New Roman" w:hAnsi="Times New Roman"/>
                <w:sz w:val="24"/>
                <w:szCs w:val="24"/>
              </w:rPr>
            </w:pPr>
            <w:r w:rsidRPr="00F134FF">
              <w:rPr>
                <w:rFonts w:ascii="Times New Roman" w:hAnsi="Times New Roman"/>
                <w:sz w:val="24"/>
                <w:szCs w:val="24"/>
              </w:rPr>
              <w:t>Banka: Valsts kase</w:t>
            </w:r>
          </w:p>
          <w:p w:rsidR="001F2368" w:rsidRPr="00F134FF" w:rsidRDefault="001F2368" w:rsidP="00574EE0">
            <w:pPr>
              <w:spacing w:after="0" w:line="240" w:lineRule="auto"/>
              <w:jc w:val="both"/>
              <w:rPr>
                <w:rFonts w:ascii="Times New Roman" w:hAnsi="Times New Roman"/>
                <w:sz w:val="24"/>
                <w:szCs w:val="24"/>
              </w:rPr>
            </w:pPr>
            <w:r w:rsidRPr="00F134FF">
              <w:rPr>
                <w:rFonts w:ascii="Times New Roman" w:hAnsi="Times New Roman"/>
                <w:sz w:val="24"/>
                <w:szCs w:val="24"/>
              </w:rPr>
              <w:t>Kods: TRELLV22</w:t>
            </w:r>
          </w:p>
          <w:p w:rsidR="001F2368" w:rsidRPr="00F134FF" w:rsidRDefault="001F2368" w:rsidP="00574EE0">
            <w:pPr>
              <w:spacing w:after="0" w:line="240" w:lineRule="auto"/>
              <w:jc w:val="both"/>
              <w:rPr>
                <w:rFonts w:ascii="Times New Roman" w:hAnsi="Times New Roman"/>
                <w:sz w:val="24"/>
                <w:szCs w:val="24"/>
              </w:rPr>
            </w:pPr>
          </w:p>
          <w:p w:rsidR="001F2368" w:rsidRPr="00F134FF" w:rsidRDefault="001F2368" w:rsidP="00574EE0">
            <w:pPr>
              <w:spacing w:after="0" w:line="240" w:lineRule="auto"/>
              <w:jc w:val="both"/>
              <w:rPr>
                <w:rFonts w:ascii="Times New Roman" w:hAnsi="Times New Roman"/>
                <w:sz w:val="24"/>
                <w:szCs w:val="24"/>
              </w:rPr>
            </w:pPr>
            <w:r w:rsidRPr="00F134FF">
              <w:rPr>
                <w:rFonts w:ascii="Times New Roman" w:hAnsi="Times New Roman"/>
                <w:sz w:val="24"/>
                <w:szCs w:val="24"/>
              </w:rPr>
              <w:t>___________________________</w:t>
            </w:r>
          </w:p>
          <w:p w:rsidR="001F2368" w:rsidRPr="00F134FF" w:rsidRDefault="00D46512" w:rsidP="00574EE0">
            <w:pPr>
              <w:spacing w:after="0" w:line="240" w:lineRule="auto"/>
              <w:jc w:val="both"/>
              <w:rPr>
                <w:rFonts w:ascii="Times New Roman" w:hAnsi="Times New Roman"/>
                <w:sz w:val="24"/>
                <w:szCs w:val="24"/>
              </w:rPr>
            </w:pPr>
            <w:proofErr w:type="spellStart"/>
            <w:r w:rsidRPr="00F134FF">
              <w:rPr>
                <w:rFonts w:ascii="Times New Roman" w:hAnsi="Times New Roman"/>
                <w:sz w:val="24"/>
                <w:szCs w:val="24"/>
              </w:rPr>
              <w:t>M.Brencis</w:t>
            </w:r>
            <w:proofErr w:type="spellEnd"/>
          </w:p>
          <w:p w:rsidR="001F2368" w:rsidRPr="00F134FF" w:rsidRDefault="001F2368" w:rsidP="00574EE0">
            <w:pPr>
              <w:tabs>
                <w:tab w:val="left" w:pos="3195"/>
              </w:tabs>
              <w:spacing w:after="0" w:line="240" w:lineRule="auto"/>
              <w:jc w:val="both"/>
              <w:rPr>
                <w:rFonts w:ascii="Times New Roman" w:hAnsi="Times New Roman"/>
                <w:b/>
                <w:sz w:val="24"/>
                <w:szCs w:val="24"/>
              </w:rPr>
            </w:pPr>
          </w:p>
          <w:p w:rsidR="00D46512" w:rsidRPr="00F134FF" w:rsidRDefault="00D46512" w:rsidP="00574EE0">
            <w:pPr>
              <w:tabs>
                <w:tab w:val="left" w:pos="3195"/>
              </w:tabs>
              <w:spacing w:after="0" w:line="240" w:lineRule="auto"/>
              <w:jc w:val="both"/>
              <w:rPr>
                <w:rFonts w:ascii="Times New Roman" w:hAnsi="Times New Roman"/>
                <w:b/>
                <w:sz w:val="24"/>
                <w:szCs w:val="24"/>
              </w:rPr>
            </w:pPr>
          </w:p>
          <w:p w:rsidR="00D46512" w:rsidRPr="00F134FF" w:rsidRDefault="00D46512" w:rsidP="00D46512">
            <w:pPr>
              <w:spacing w:after="0" w:line="240" w:lineRule="auto"/>
              <w:jc w:val="both"/>
              <w:rPr>
                <w:rFonts w:ascii="Times New Roman" w:hAnsi="Times New Roman"/>
                <w:sz w:val="24"/>
                <w:szCs w:val="24"/>
              </w:rPr>
            </w:pPr>
            <w:r w:rsidRPr="00F134FF">
              <w:rPr>
                <w:rFonts w:ascii="Times New Roman" w:hAnsi="Times New Roman"/>
                <w:sz w:val="24"/>
                <w:szCs w:val="24"/>
              </w:rPr>
              <w:t>___________________________</w:t>
            </w:r>
          </w:p>
          <w:p w:rsidR="00D46512" w:rsidRPr="00F134FF" w:rsidRDefault="00D46512" w:rsidP="00D46512">
            <w:pPr>
              <w:spacing w:after="0" w:line="240" w:lineRule="auto"/>
              <w:jc w:val="both"/>
              <w:rPr>
                <w:rFonts w:ascii="Times New Roman" w:hAnsi="Times New Roman"/>
                <w:sz w:val="24"/>
                <w:szCs w:val="24"/>
              </w:rPr>
            </w:pPr>
            <w:proofErr w:type="spellStart"/>
            <w:r w:rsidRPr="00F134FF">
              <w:rPr>
                <w:rFonts w:ascii="Times New Roman" w:hAnsi="Times New Roman"/>
                <w:sz w:val="24"/>
                <w:szCs w:val="24"/>
              </w:rPr>
              <w:t>A.Ozola</w:t>
            </w:r>
            <w:proofErr w:type="spellEnd"/>
          </w:p>
          <w:p w:rsidR="00D46512" w:rsidRPr="00F134FF" w:rsidRDefault="00D46512" w:rsidP="00574EE0">
            <w:pPr>
              <w:tabs>
                <w:tab w:val="left" w:pos="3195"/>
              </w:tabs>
              <w:spacing w:after="0" w:line="240" w:lineRule="auto"/>
              <w:jc w:val="both"/>
              <w:rPr>
                <w:rFonts w:ascii="Times New Roman" w:hAnsi="Times New Roman"/>
                <w:b/>
                <w:sz w:val="24"/>
                <w:szCs w:val="24"/>
              </w:rPr>
            </w:pPr>
          </w:p>
          <w:p w:rsidR="002A0C37" w:rsidRPr="00F134FF" w:rsidRDefault="002A0C37" w:rsidP="00574EE0">
            <w:pPr>
              <w:tabs>
                <w:tab w:val="left" w:pos="3195"/>
              </w:tabs>
              <w:spacing w:after="0" w:line="240" w:lineRule="auto"/>
              <w:jc w:val="both"/>
              <w:rPr>
                <w:rFonts w:ascii="Times New Roman" w:hAnsi="Times New Roman"/>
                <w:b/>
                <w:sz w:val="24"/>
                <w:szCs w:val="24"/>
              </w:rPr>
            </w:pPr>
          </w:p>
          <w:p w:rsidR="002A0C37" w:rsidRPr="00F134FF" w:rsidRDefault="002A0C37" w:rsidP="00574EE0">
            <w:pPr>
              <w:tabs>
                <w:tab w:val="left" w:pos="3195"/>
              </w:tabs>
              <w:spacing w:after="0" w:line="240" w:lineRule="auto"/>
              <w:jc w:val="both"/>
              <w:rPr>
                <w:rFonts w:ascii="Times New Roman" w:hAnsi="Times New Roman"/>
                <w:b/>
                <w:sz w:val="24"/>
                <w:szCs w:val="24"/>
              </w:rPr>
            </w:pPr>
          </w:p>
          <w:p w:rsidR="002A0C37" w:rsidRPr="00F134FF" w:rsidRDefault="002A0C37" w:rsidP="00574EE0">
            <w:pPr>
              <w:tabs>
                <w:tab w:val="left" w:pos="3195"/>
              </w:tabs>
              <w:spacing w:after="0" w:line="240" w:lineRule="auto"/>
              <w:jc w:val="both"/>
              <w:rPr>
                <w:rFonts w:ascii="Times New Roman" w:hAnsi="Times New Roman"/>
                <w:b/>
                <w:sz w:val="24"/>
                <w:szCs w:val="24"/>
              </w:rPr>
            </w:pPr>
          </w:p>
          <w:p w:rsidR="002A0C37" w:rsidRPr="00F134FF" w:rsidRDefault="002A0C37" w:rsidP="00574EE0">
            <w:pPr>
              <w:tabs>
                <w:tab w:val="left" w:pos="3195"/>
              </w:tabs>
              <w:spacing w:after="0" w:line="240" w:lineRule="auto"/>
              <w:jc w:val="both"/>
              <w:rPr>
                <w:rFonts w:ascii="Times New Roman" w:hAnsi="Times New Roman"/>
                <w:b/>
                <w:sz w:val="24"/>
                <w:szCs w:val="24"/>
              </w:rPr>
            </w:pPr>
          </w:p>
          <w:p w:rsidR="002A0C37" w:rsidRPr="00F134FF" w:rsidRDefault="002A0C37" w:rsidP="00574EE0">
            <w:pPr>
              <w:tabs>
                <w:tab w:val="left" w:pos="3195"/>
              </w:tabs>
              <w:spacing w:after="0" w:line="240" w:lineRule="auto"/>
              <w:jc w:val="both"/>
              <w:rPr>
                <w:rFonts w:ascii="Times New Roman" w:hAnsi="Times New Roman"/>
                <w:b/>
                <w:sz w:val="24"/>
                <w:szCs w:val="24"/>
              </w:rPr>
            </w:pPr>
          </w:p>
          <w:p w:rsidR="002A0C37" w:rsidRPr="00F134FF" w:rsidRDefault="002A0C37" w:rsidP="00574EE0">
            <w:pPr>
              <w:tabs>
                <w:tab w:val="left" w:pos="3195"/>
              </w:tabs>
              <w:spacing w:after="0" w:line="240" w:lineRule="auto"/>
              <w:jc w:val="both"/>
              <w:rPr>
                <w:rFonts w:ascii="Times New Roman" w:hAnsi="Times New Roman"/>
                <w:b/>
                <w:sz w:val="24"/>
                <w:szCs w:val="24"/>
              </w:rPr>
            </w:pPr>
          </w:p>
          <w:p w:rsidR="002A0C37" w:rsidRPr="00F134FF" w:rsidRDefault="002A0C37" w:rsidP="00574EE0">
            <w:pPr>
              <w:tabs>
                <w:tab w:val="left" w:pos="3195"/>
              </w:tabs>
              <w:spacing w:after="0" w:line="240" w:lineRule="auto"/>
              <w:jc w:val="both"/>
              <w:rPr>
                <w:rFonts w:ascii="Times New Roman" w:hAnsi="Times New Roman"/>
                <w:b/>
                <w:sz w:val="24"/>
                <w:szCs w:val="24"/>
              </w:rPr>
            </w:pPr>
          </w:p>
          <w:p w:rsidR="002A0C37" w:rsidRPr="00F134FF" w:rsidRDefault="002A0C37" w:rsidP="00574EE0">
            <w:pPr>
              <w:tabs>
                <w:tab w:val="left" w:pos="3195"/>
              </w:tabs>
              <w:spacing w:after="0" w:line="240" w:lineRule="auto"/>
              <w:jc w:val="both"/>
              <w:rPr>
                <w:rFonts w:ascii="Times New Roman" w:hAnsi="Times New Roman"/>
                <w:b/>
                <w:sz w:val="24"/>
                <w:szCs w:val="24"/>
              </w:rPr>
            </w:pPr>
          </w:p>
          <w:p w:rsidR="002A0C37" w:rsidRPr="00F134FF" w:rsidRDefault="002A0C37" w:rsidP="00574EE0">
            <w:pPr>
              <w:tabs>
                <w:tab w:val="left" w:pos="3195"/>
              </w:tabs>
              <w:spacing w:after="0" w:line="240" w:lineRule="auto"/>
              <w:jc w:val="both"/>
              <w:rPr>
                <w:rFonts w:ascii="Times New Roman" w:hAnsi="Times New Roman"/>
                <w:b/>
                <w:sz w:val="24"/>
                <w:szCs w:val="24"/>
              </w:rPr>
            </w:pPr>
          </w:p>
          <w:p w:rsidR="002A0C37" w:rsidRPr="00F134FF" w:rsidRDefault="002A0C37" w:rsidP="00574EE0">
            <w:pPr>
              <w:tabs>
                <w:tab w:val="left" w:pos="3195"/>
              </w:tabs>
              <w:spacing w:after="0" w:line="240" w:lineRule="auto"/>
              <w:jc w:val="both"/>
              <w:rPr>
                <w:rFonts w:ascii="Times New Roman" w:hAnsi="Times New Roman"/>
                <w:b/>
                <w:sz w:val="24"/>
                <w:szCs w:val="24"/>
              </w:rPr>
            </w:pPr>
          </w:p>
        </w:tc>
        <w:tc>
          <w:tcPr>
            <w:tcW w:w="4601" w:type="dxa"/>
          </w:tcPr>
          <w:p w:rsidR="001F2368" w:rsidRPr="00F134FF" w:rsidRDefault="001F2368" w:rsidP="00574EE0">
            <w:pPr>
              <w:pStyle w:val="BodyText"/>
              <w:spacing w:after="0"/>
              <w:rPr>
                <w:b/>
                <w:lang w:val="lv-LV"/>
              </w:rPr>
            </w:pPr>
            <w:r w:rsidRPr="00F134FF">
              <w:rPr>
                <w:b/>
                <w:u w:val="single"/>
                <w:lang w:val="lv-LV"/>
              </w:rPr>
              <w:t>Izpildītājs:</w:t>
            </w:r>
          </w:p>
          <w:p w:rsidR="001F2368" w:rsidRPr="000B5873" w:rsidRDefault="00ED1334" w:rsidP="00574EE0">
            <w:pPr>
              <w:pStyle w:val="BodyText"/>
              <w:spacing w:after="0"/>
              <w:rPr>
                <w:b/>
                <w:color w:val="000000" w:themeColor="text1"/>
                <w:lang w:val="lv-LV"/>
              </w:rPr>
            </w:pPr>
            <w:r w:rsidRPr="00F134FF">
              <w:rPr>
                <w:b/>
                <w:lang w:val="lv-LV"/>
              </w:rPr>
              <w:t>SIA “</w:t>
            </w:r>
            <w:r w:rsidRPr="000B5873">
              <w:rPr>
                <w:b/>
                <w:color w:val="000000" w:themeColor="text1"/>
                <w:lang w:val="lv-LV"/>
              </w:rPr>
              <w:t>Lattelecom”</w:t>
            </w:r>
          </w:p>
          <w:p w:rsidR="001F2368" w:rsidRPr="000B5873" w:rsidRDefault="00BD6D04" w:rsidP="00574EE0">
            <w:pPr>
              <w:pStyle w:val="BodyText"/>
              <w:spacing w:after="0"/>
              <w:rPr>
                <w:color w:val="000000" w:themeColor="text1"/>
                <w:lang w:val="lv-LV"/>
              </w:rPr>
            </w:pPr>
            <w:r w:rsidRPr="000B5873">
              <w:rPr>
                <w:color w:val="000000" w:themeColor="text1"/>
                <w:lang w:val="lv-LV"/>
              </w:rPr>
              <w:t>Dzirnavu iela 105, Rīga, LV-1011</w:t>
            </w:r>
          </w:p>
          <w:p w:rsidR="001F2368" w:rsidRPr="000B5873" w:rsidRDefault="001F2368" w:rsidP="00574EE0">
            <w:pPr>
              <w:pStyle w:val="BodyText"/>
              <w:spacing w:after="0"/>
              <w:rPr>
                <w:color w:val="000000" w:themeColor="text1"/>
                <w:lang w:val="lv-LV"/>
              </w:rPr>
            </w:pPr>
            <w:proofErr w:type="spellStart"/>
            <w:r w:rsidRPr="000B5873">
              <w:rPr>
                <w:color w:val="000000" w:themeColor="text1"/>
                <w:lang w:val="lv-LV"/>
              </w:rPr>
              <w:t>Reģ</w:t>
            </w:r>
            <w:proofErr w:type="spellEnd"/>
            <w:r w:rsidRPr="000B5873">
              <w:rPr>
                <w:color w:val="000000" w:themeColor="text1"/>
                <w:lang w:val="lv-LV"/>
              </w:rPr>
              <w:t>. Nr.</w:t>
            </w:r>
            <w:r w:rsidR="000E6AB4" w:rsidRPr="000B5873">
              <w:rPr>
                <w:color w:val="000000" w:themeColor="text1"/>
                <w:lang w:val="lv-LV"/>
              </w:rPr>
              <w:t>40003052786</w:t>
            </w:r>
          </w:p>
          <w:p w:rsidR="001F2368" w:rsidRPr="000B5873" w:rsidRDefault="001F2368" w:rsidP="00574EE0">
            <w:pPr>
              <w:pStyle w:val="BodyText"/>
              <w:spacing w:after="0"/>
              <w:rPr>
                <w:color w:val="000000" w:themeColor="text1"/>
                <w:lang w:val="lv-LV"/>
              </w:rPr>
            </w:pPr>
            <w:r w:rsidRPr="000B5873">
              <w:rPr>
                <w:color w:val="000000" w:themeColor="text1"/>
                <w:lang w:val="lv-LV"/>
              </w:rPr>
              <w:t xml:space="preserve">Konta Nr.: </w:t>
            </w:r>
            <w:r w:rsidR="00657018" w:rsidRPr="000B5873">
              <w:rPr>
                <w:rFonts w:eastAsia="Calibri"/>
                <w:color w:val="000000" w:themeColor="text1"/>
                <w:sz w:val="21"/>
                <w:szCs w:val="21"/>
                <w:lang w:val="lv-LV" w:eastAsia="en-US"/>
              </w:rPr>
              <w:t xml:space="preserve"> </w:t>
            </w:r>
            <w:r w:rsidR="00657018" w:rsidRPr="000B5873">
              <w:rPr>
                <w:color w:val="000000" w:themeColor="text1"/>
                <w:lang w:val="lv-LV"/>
              </w:rPr>
              <w:t>LV05HABA000140X040000</w:t>
            </w:r>
          </w:p>
          <w:p w:rsidR="001F2368" w:rsidRPr="000B5873" w:rsidRDefault="001F2368" w:rsidP="00574EE0">
            <w:pPr>
              <w:pStyle w:val="BodyText"/>
              <w:spacing w:after="0"/>
              <w:rPr>
                <w:color w:val="000000" w:themeColor="text1"/>
                <w:lang w:val="lv-LV"/>
              </w:rPr>
            </w:pPr>
            <w:r w:rsidRPr="000B5873">
              <w:rPr>
                <w:color w:val="000000" w:themeColor="text1"/>
                <w:lang w:val="lv-LV"/>
              </w:rPr>
              <w:t xml:space="preserve">Banka: </w:t>
            </w:r>
            <w:r w:rsidR="00657018" w:rsidRPr="000B5873">
              <w:rPr>
                <w:color w:val="000000" w:themeColor="text1"/>
              </w:rPr>
              <w:t xml:space="preserve"> </w:t>
            </w:r>
            <w:r w:rsidR="00657018" w:rsidRPr="000B5873">
              <w:rPr>
                <w:color w:val="000000" w:themeColor="text1"/>
                <w:lang w:val="lv-LV"/>
              </w:rPr>
              <w:t>Swedbank A/S</w:t>
            </w:r>
          </w:p>
          <w:p w:rsidR="001F2368" w:rsidRPr="000B5873" w:rsidRDefault="001F2368" w:rsidP="00574EE0">
            <w:pPr>
              <w:pStyle w:val="BodyText"/>
              <w:spacing w:after="0"/>
              <w:rPr>
                <w:color w:val="000000" w:themeColor="text1"/>
                <w:lang w:val="lv-LV"/>
              </w:rPr>
            </w:pPr>
            <w:r w:rsidRPr="000B5873">
              <w:rPr>
                <w:color w:val="000000" w:themeColor="text1"/>
                <w:lang w:val="lv-LV"/>
              </w:rPr>
              <w:t xml:space="preserve">Kods: </w:t>
            </w:r>
            <w:r w:rsidR="00657018" w:rsidRPr="000B5873">
              <w:rPr>
                <w:rFonts w:eastAsia="Calibri"/>
                <w:color w:val="000000" w:themeColor="text1"/>
                <w:sz w:val="21"/>
                <w:szCs w:val="21"/>
                <w:lang w:val="lv-LV" w:eastAsia="en-US"/>
              </w:rPr>
              <w:t xml:space="preserve"> </w:t>
            </w:r>
            <w:r w:rsidR="00657018" w:rsidRPr="000B5873">
              <w:rPr>
                <w:color w:val="000000" w:themeColor="text1"/>
                <w:lang w:val="lv-LV"/>
              </w:rPr>
              <w:t>HABALV22</w:t>
            </w:r>
          </w:p>
          <w:p w:rsidR="001F2368" w:rsidRPr="00F134FF" w:rsidRDefault="001F2368" w:rsidP="00574EE0">
            <w:pPr>
              <w:pStyle w:val="BodyText"/>
              <w:spacing w:after="0"/>
              <w:rPr>
                <w:lang w:val="lv-LV"/>
              </w:rPr>
            </w:pPr>
          </w:p>
          <w:p w:rsidR="001F2368" w:rsidRPr="00F134FF" w:rsidRDefault="001F2368" w:rsidP="00574EE0">
            <w:pPr>
              <w:pStyle w:val="BodyText"/>
              <w:spacing w:after="0"/>
              <w:rPr>
                <w:lang w:val="lv-LV"/>
              </w:rPr>
            </w:pPr>
            <w:r w:rsidRPr="00F134FF">
              <w:rPr>
                <w:lang w:val="lv-LV"/>
              </w:rPr>
              <w:t>______________________________</w:t>
            </w:r>
          </w:p>
          <w:p w:rsidR="001F2368" w:rsidRPr="00F134FF" w:rsidRDefault="000B5873" w:rsidP="000B5873">
            <w:pPr>
              <w:pStyle w:val="BodyText"/>
              <w:spacing w:after="0"/>
              <w:rPr>
                <w:lang w:val="lv-LV"/>
              </w:rPr>
            </w:pPr>
            <w:r>
              <w:rPr>
                <w:lang w:val="lv-LV"/>
              </w:rPr>
              <w:t>__</w:t>
            </w:r>
            <w:bookmarkStart w:id="6" w:name="_GoBack"/>
            <w:bookmarkEnd w:id="6"/>
            <w:r w:rsidR="00D46512" w:rsidRPr="00F134FF">
              <w:rPr>
                <w:lang w:val="lv-LV"/>
              </w:rPr>
              <w:t>.</w:t>
            </w:r>
            <w:r>
              <w:rPr>
                <w:lang w:val="lv-LV"/>
              </w:rPr>
              <w:t>________</w:t>
            </w:r>
          </w:p>
        </w:tc>
        <w:tc>
          <w:tcPr>
            <w:tcW w:w="4601" w:type="dxa"/>
          </w:tcPr>
          <w:p w:rsidR="001F2368" w:rsidRPr="00F134FF" w:rsidRDefault="001F2368" w:rsidP="00574EE0">
            <w:pPr>
              <w:spacing w:after="0"/>
              <w:rPr>
                <w:rFonts w:ascii="Times New Roman" w:hAnsi="Times New Roman"/>
                <w:sz w:val="24"/>
                <w:szCs w:val="24"/>
              </w:rPr>
            </w:pPr>
          </w:p>
        </w:tc>
        <w:tc>
          <w:tcPr>
            <w:tcW w:w="4792" w:type="dxa"/>
          </w:tcPr>
          <w:p w:rsidR="001F2368" w:rsidRPr="00F134FF" w:rsidRDefault="001F2368" w:rsidP="00574EE0">
            <w:pPr>
              <w:spacing w:after="0"/>
              <w:rPr>
                <w:rFonts w:ascii="Times New Roman" w:hAnsi="Times New Roman"/>
                <w:sz w:val="24"/>
                <w:szCs w:val="24"/>
              </w:rPr>
            </w:pPr>
          </w:p>
        </w:tc>
      </w:tr>
    </w:tbl>
    <w:p w:rsidR="002A0C37" w:rsidRPr="00F134FF" w:rsidRDefault="002A0C37" w:rsidP="002A0C37">
      <w:pPr>
        <w:spacing w:after="0" w:line="240" w:lineRule="auto"/>
        <w:jc w:val="center"/>
        <w:rPr>
          <w:rFonts w:ascii="Times New Roman" w:eastAsia="Times New Roman" w:hAnsi="Times New Roman"/>
          <w:bCs/>
          <w:color w:val="000000"/>
          <w:sz w:val="18"/>
          <w:szCs w:val="18"/>
          <w:lang w:eastAsia="lv-LV"/>
        </w:rPr>
      </w:pPr>
    </w:p>
    <w:p w:rsidR="002A0C37" w:rsidRPr="00F134FF" w:rsidRDefault="002A0C37" w:rsidP="002A0C37">
      <w:pPr>
        <w:spacing w:after="0" w:line="240" w:lineRule="auto"/>
        <w:jc w:val="center"/>
        <w:rPr>
          <w:rFonts w:ascii="Times New Roman" w:eastAsia="Times New Roman" w:hAnsi="Times New Roman"/>
          <w:bCs/>
          <w:color w:val="000000"/>
          <w:sz w:val="18"/>
          <w:szCs w:val="18"/>
          <w:lang w:eastAsia="lv-LV"/>
        </w:rPr>
      </w:pPr>
    </w:p>
    <w:p w:rsidR="002A0C37" w:rsidRPr="00F134FF" w:rsidRDefault="002A0C37" w:rsidP="002A0C37">
      <w:pPr>
        <w:spacing w:after="0" w:line="240" w:lineRule="auto"/>
        <w:jc w:val="center"/>
        <w:rPr>
          <w:rFonts w:ascii="Times New Roman" w:eastAsia="Times New Roman" w:hAnsi="Times New Roman"/>
          <w:bCs/>
          <w:color w:val="000000"/>
          <w:sz w:val="18"/>
          <w:szCs w:val="18"/>
          <w:lang w:eastAsia="lv-LV"/>
        </w:rPr>
      </w:pPr>
    </w:p>
    <w:p w:rsidR="002A0C37" w:rsidRPr="00F134FF" w:rsidRDefault="002A0C37" w:rsidP="002A0C37">
      <w:pPr>
        <w:spacing w:after="0" w:line="240" w:lineRule="auto"/>
        <w:jc w:val="center"/>
        <w:rPr>
          <w:rFonts w:ascii="Times New Roman" w:eastAsia="Times New Roman" w:hAnsi="Times New Roman"/>
          <w:bCs/>
          <w:color w:val="000000"/>
          <w:sz w:val="18"/>
          <w:szCs w:val="18"/>
          <w:lang w:eastAsia="lv-LV"/>
        </w:rPr>
      </w:pPr>
    </w:p>
    <w:p w:rsidR="002A0C37" w:rsidRPr="00F134FF" w:rsidRDefault="002A0C37" w:rsidP="002A0C37">
      <w:pPr>
        <w:spacing w:after="0" w:line="240" w:lineRule="auto"/>
        <w:jc w:val="center"/>
        <w:rPr>
          <w:rFonts w:ascii="Times New Roman" w:eastAsia="Times New Roman" w:hAnsi="Times New Roman"/>
          <w:bCs/>
          <w:color w:val="000000"/>
          <w:sz w:val="18"/>
          <w:szCs w:val="18"/>
          <w:lang w:eastAsia="lv-LV"/>
        </w:rPr>
      </w:pPr>
    </w:p>
    <w:p w:rsidR="002A0C37" w:rsidRPr="00F134FF" w:rsidRDefault="002A0C37" w:rsidP="002A0C37">
      <w:pPr>
        <w:spacing w:after="0" w:line="240" w:lineRule="auto"/>
        <w:jc w:val="center"/>
        <w:rPr>
          <w:rFonts w:ascii="Times New Roman" w:eastAsia="Times New Roman" w:hAnsi="Times New Roman"/>
          <w:bCs/>
          <w:color w:val="000000"/>
          <w:sz w:val="18"/>
          <w:szCs w:val="18"/>
          <w:lang w:eastAsia="lv-LV"/>
        </w:rPr>
      </w:pPr>
    </w:p>
    <w:p w:rsidR="002A0C37" w:rsidRPr="00F134FF" w:rsidRDefault="002A0C37" w:rsidP="002A0C37">
      <w:pPr>
        <w:spacing w:after="0" w:line="240" w:lineRule="auto"/>
        <w:jc w:val="center"/>
        <w:rPr>
          <w:rFonts w:ascii="Times New Roman" w:eastAsia="Times New Roman" w:hAnsi="Times New Roman"/>
          <w:bCs/>
          <w:color w:val="000000"/>
          <w:sz w:val="18"/>
          <w:szCs w:val="18"/>
          <w:lang w:eastAsia="lv-LV"/>
        </w:rPr>
      </w:pPr>
    </w:p>
    <w:p w:rsidR="000D5AF8" w:rsidRPr="00F134FF" w:rsidRDefault="000D5AF8" w:rsidP="002A0C37">
      <w:pPr>
        <w:spacing w:after="0" w:line="240" w:lineRule="auto"/>
        <w:jc w:val="center"/>
        <w:rPr>
          <w:rFonts w:ascii="Times New Roman" w:eastAsia="Times New Roman" w:hAnsi="Times New Roman"/>
          <w:bCs/>
          <w:color w:val="000000"/>
          <w:sz w:val="18"/>
          <w:szCs w:val="18"/>
          <w:lang w:eastAsia="lv-LV"/>
        </w:rPr>
      </w:pPr>
    </w:p>
    <w:p w:rsidR="000D5AF8" w:rsidRPr="00F134FF" w:rsidRDefault="000D5AF8" w:rsidP="002A0C37">
      <w:pPr>
        <w:spacing w:after="0" w:line="240" w:lineRule="auto"/>
        <w:jc w:val="center"/>
        <w:rPr>
          <w:rFonts w:ascii="Times New Roman" w:eastAsia="Times New Roman" w:hAnsi="Times New Roman"/>
          <w:bCs/>
          <w:color w:val="000000"/>
          <w:sz w:val="18"/>
          <w:szCs w:val="18"/>
          <w:lang w:eastAsia="lv-LV"/>
        </w:rPr>
      </w:pPr>
    </w:p>
    <w:p w:rsidR="000D5AF8" w:rsidRPr="00F134FF" w:rsidRDefault="000D5AF8" w:rsidP="002A0C37">
      <w:pPr>
        <w:spacing w:after="0" w:line="240" w:lineRule="auto"/>
        <w:jc w:val="center"/>
        <w:rPr>
          <w:rFonts w:ascii="Times New Roman" w:eastAsia="Times New Roman" w:hAnsi="Times New Roman"/>
          <w:bCs/>
          <w:color w:val="000000"/>
          <w:sz w:val="18"/>
          <w:szCs w:val="18"/>
          <w:lang w:eastAsia="lv-LV"/>
        </w:rPr>
      </w:pPr>
    </w:p>
    <w:p w:rsidR="000D5AF8" w:rsidRPr="00F134FF" w:rsidRDefault="000D5AF8" w:rsidP="002A0C37">
      <w:pPr>
        <w:spacing w:after="0" w:line="240" w:lineRule="auto"/>
        <w:jc w:val="center"/>
        <w:rPr>
          <w:rFonts w:ascii="Times New Roman" w:eastAsia="Times New Roman" w:hAnsi="Times New Roman"/>
          <w:bCs/>
          <w:color w:val="000000"/>
          <w:sz w:val="18"/>
          <w:szCs w:val="18"/>
          <w:lang w:eastAsia="lv-LV"/>
        </w:rPr>
      </w:pPr>
    </w:p>
    <w:p w:rsidR="000D5AF8" w:rsidRPr="00F134FF" w:rsidRDefault="000D5AF8" w:rsidP="002A0C37">
      <w:pPr>
        <w:spacing w:after="0" w:line="240" w:lineRule="auto"/>
        <w:jc w:val="center"/>
        <w:rPr>
          <w:rFonts w:ascii="Times New Roman" w:eastAsia="Times New Roman" w:hAnsi="Times New Roman"/>
          <w:bCs/>
          <w:color w:val="000000"/>
          <w:sz w:val="18"/>
          <w:szCs w:val="18"/>
          <w:lang w:eastAsia="lv-LV"/>
        </w:rPr>
      </w:pPr>
    </w:p>
    <w:p w:rsidR="002A0C37" w:rsidRPr="00F134FF" w:rsidRDefault="002A0C37" w:rsidP="002A0C37">
      <w:pPr>
        <w:spacing w:after="0" w:line="240" w:lineRule="auto"/>
        <w:jc w:val="center"/>
        <w:rPr>
          <w:rFonts w:ascii="Times New Roman" w:eastAsia="Times New Roman" w:hAnsi="Times New Roman"/>
          <w:bCs/>
          <w:color w:val="000000"/>
          <w:sz w:val="18"/>
          <w:szCs w:val="18"/>
          <w:lang w:eastAsia="lv-LV"/>
        </w:rPr>
      </w:pPr>
    </w:p>
    <w:p w:rsidR="002A0C37" w:rsidRPr="00F134FF" w:rsidRDefault="002A0C37" w:rsidP="002A0C37">
      <w:pPr>
        <w:spacing w:after="0" w:line="240" w:lineRule="auto"/>
        <w:jc w:val="center"/>
        <w:rPr>
          <w:rFonts w:ascii="Times New Roman" w:eastAsia="Times New Roman" w:hAnsi="Times New Roman"/>
          <w:bCs/>
          <w:color w:val="000000"/>
          <w:sz w:val="18"/>
          <w:szCs w:val="18"/>
          <w:lang w:eastAsia="lv-LV"/>
        </w:rPr>
      </w:pPr>
    </w:p>
    <w:p w:rsidR="000D5AF8" w:rsidRPr="00F134FF" w:rsidRDefault="000D5AF8" w:rsidP="002A0C37">
      <w:pPr>
        <w:spacing w:after="0" w:line="240" w:lineRule="auto"/>
        <w:jc w:val="center"/>
        <w:rPr>
          <w:rFonts w:ascii="Times New Roman" w:eastAsia="Times New Roman" w:hAnsi="Times New Roman"/>
          <w:bCs/>
          <w:color w:val="000000"/>
          <w:sz w:val="18"/>
          <w:szCs w:val="18"/>
          <w:lang w:eastAsia="lv-LV"/>
        </w:rPr>
      </w:pPr>
    </w:p>
    <w:p w:rsidR="000D5AF8" w:rsidRPr="00F134FF" w:rsidRDefault="000D5AF8" w:rsidP="002A0C37">
      <w:pPr>
        <w:spacing w:after="0" w:line="240" w:lineRule="auto"/>
        <w:jc w:val="center"/>
        <w:rPr>
          <w:rFonts w:ascii="Times New Roman" w:eastAsia="Times New Roman" w:hAnsi="Times New Roman"/>
          <w:bCs/>
          <w:color w:val="000000"/>
          <w:sz w:val="18"/>
          <w:szCs w:val="18"/>
          <w:lang w:eastAsia="lv-LV"/>
        </w:rPr>
      </w:pPr>
    </w:p>
    <w:p w:rsidR="000D5AF8" w:rsidRPr="00F134FF" w:rsidRDefault="000D5AF8" w:rsidP="002A0C37">
      <w:pPr>
        <w:spacing w:after="0" w:line="240" w:lineRule="auto"/>
        <w:jc w:val="center"/>
        <w:rPr>
          <w:rFonts w:ascii="Times New Roman" w:eastAsia="Times New Roman" w:hAnsi="Times New Roman"/>
          <w:bCs/>
          <w:color w:val="000000"/>
          <w:sz w:val="18"/>
          <w:szCs w:val="18"/>
          <w:lang w:eastAsia="lv-LV"/>
        </w:rPr>
      </w:pPr>
    </w:p>
    <w:p w:rsidR="002A0C37" w:rsidRPr="00F134FF" w:rsidRDefault="002A0C37" w:rsidP="002A0C37">
      <w:pPr>
        <w:spacing w:after="0" w:line="240" w:lineRule="auto"/>
        <w:jc w:val="center"/>
        <w:rPr>
          <w:rFonts w:ascii="Times New Roman" w:eastAsia="Times New Roman" w:hAnsi="Times New Roman"/>
          <w:bCs/>
          <w:color w:val="000000"/>
          <w:sz w:val="18"/>
          <w:szCs w:val="18"/>
          <w:lang w:eastAsia="lv-LV"/>
        </w:rPr>
      </w:pPr>
    </w:p>
    <w:p w:rsidR="0074266D" w:rsidRPr="00F134FF" w:rsidRDefault="002A0C37" w:rsidP="000D5AF8">
      <w:pPr>
        <w:spacing w:after="0" w:line="240" w:lineRule="auto"/>
        <w:jc w:val="center"/>
        <w:rPr>
          <w:rFonts w:ascii="Times New Roman" w:eastAsia="Times New Roman" w:hAnsi="Times New Roman"/>
          <w:color w:val="000000"/>
        </w:rPr>
      </w:pPr>
      <w:r w:rsidRPr="00F134FF">
        <w:rPr>
          <w:rFonts w:ascii="Times New Roman" w:eastAsia="Times New Roman" w:hAnsi="Times New Roman"/>
          <w:bCs/>
          <w:color w:val="000000"/>
          <w:sz w:val="18"/>
          <w:szCs w:val="18"/>
          <w:lang w:eastAsia="lv-LV"/>
        </w:rPr>
        <w:t>DOKUMENTS PARAKSTĪTS ELEKTRONISKI AR DROŠU ELEKTRONISKO PARAKSTU UN SATUR LAIKA ZĪMOGU</w:t>
      </w:r>
    </w:p>
    <w:p w:rsidR="0074266D" w:rsidRPr="00F134FF" w:rsidRDefault="0074266D" w:rsidP="001F2368">
      <w:pPr>
        <w:spacing w:after="0" w:line="240" w:lineRule="auto"/>
        <w:jc w:val="right"/>
        <w:rPr>
          <w:rFonts w:ascii="Times New Roman" w:eastAsia="Times New Roman" w:hAnsi="Times New Roman"/>
          <w:sz w:val="24"/>
          <w:szCs w:val="24"/>
          <w:lang w:eastAsia="lv-LV"/>
        </w:rPr>
      </w:pPr>
    </w:p>
    <w:sectPr w:rsidR="0074266D" w:rsidRPr="00F134FF" w:rsidSect="000B5873">
      <w:headerReference w:type="default" r:id="rId10"/>
      <w:pgSz w:w="11906" w:h="16838"/>
      <w:pgMar w:top="851" w:right="737" w:bottom="851"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6B2" w:rsidRDefault="00D776B2" w:rsidP="0087498A">
      <w:pPr>
        <w:spacing w:after="0" w:line="240" w:lineRule="auto"/>
      </w:pPr>
      <w:r>
        <w:separator/>
      </w:r>
    </w:p>
  </w:endnote>
  <w:endnote w:type="continuationSeparator" w:id="0">
    <w:p w:rsidR="00D776B2" w:rsidRDefault="00D776B2" w:rsidP="0087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6B2" w:rsidRDefault="00D776B2" w:rsidP="0087498A">
      <w:pPr>
        <w:spacing w:after="0" w:line="240" w:lineRule="auto"/>
      </w:pPr>
      <w:r>
        <w:separator/>
      </w:r>
    </w:p>
  </w:footnote>
  <w:footnote w:type="continuationSeparator" w:id="0">
    <w:p w:rsidR="00D776B2" w:rsidRDefault="00D776B2" w:rsidP="00874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866217"/>
      <w:docPartObj>
        <w:docPartGallery w:val="Page Numbers (Top of Page)"/>
        <w:docPartUnique/>
      </w:docPartObj>
    </w:sdtPr>
    <w:sdtEndPr>
      <w:rPr>
        <w:noProof/>
      </w:rPr>
    </w:sdtEndPr>
    <w:sdtContent>
      <w:p w:rsidR="006252A0" w:rsidRDefault="006252A0">
        <w:pPr>
          <w:pStyle w:val="Header"/>
          <w:jc w:val="center"/>
        </w:pPr>
        <w:r>
          <w:fldChar w:fldCharType="begin"/>
        </w:r>
        <w:r>
          <w:instrText xml:space="preserve"> PAGE   \* MERGEFORMAT </w:instrText>
        </w:r>
        <w:r>
          <w:fldChar w:fldCharType="separate"/>
        </w:r>
        <w:r w:rsidR="00971FF8">
          <w:rPr>
            <w:noProof/>
          </w:rPr>
          <w:t>6</w:t>
        </w:r>
        <w:r>
          <w:rPr>
            <w:noProof/>
          </w:rPr>
          <w:fldChar w:fldCharType="end"/>
        </w:r>
      </w:p>
    </w:sdtContent>
  </w:sdt>
  <w:p w:rsidR="006252A0" w:rsidRDefault="006252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31C2"/>
    <w:multiLevelType w:val="multilevel"/>
    <w:tmpl w:val="216C9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991E7D"/>
    <w:multiLevelType w:val="multilevel"/>
    <w:tmpl w:val="2FB0C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28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2704978"/>
    <w:multiLevelType w:val="multilevel"/>
    <w:tmpl w:val="3F0E8E40"/>
    <w:lvl w:ilvl="0">
      <w:start w:val="1"/>
      <w:numFmt w:val="decimal"/>
      <w:lvlText w:val="%1."/>
      <w:lvlJc w:val="left"/>
      <w:pPr>
        <w:ind w:left="1080" w:hanging="360"/>
      </w:pPr>
      <w:rPr>
        <w:rFonts w:hint="default"/>
      </w:rPr>
    </w:lvl>
    <w:lvl w:ilvl="1">
      <w:start w:val="6"/>
      <w:numFmt w:val="decimal"/>
      <w:isLgl/>
      <w:lvlText w:val="%1.%2."/>
      <w:lvlJc w:val="left"/>
      <w:pPr>
        <w:ind w:left="450" w:hanging="45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6FB2D98"/>
    <w:multiLevelType w:val="multilevel"/>
    <w:tmpl w:val="1F6CD94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38F0207"/>
    <w:multiLevelType w:val="multilevel"/>
    <w:tmpl w:val="F6C22D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4CE53DA"/>
    <w:multiLevelType w:val="multilevel"/>
    <w:tmpl w:val="7CA2CD1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864575"/>
    <w:multiLevelType w:val="multilevel"/>
    <w:tmpl w:val="CE10D484"/>
    <w:lvl w:ilvl="0">
      <w:start w:val="10"/>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68"/>
    <w:rsid w:val="00035CBB"/>
    <w:rsid w:val="00052DC9"/>
    <w:rsid w:val="000961B4"/>
    <w:rsid w:val="000B5873"/>
    <w:rsid w:val="000D5AF8"/>
    <w:rsid w:val="000E6AB4"/>
    <w:rsid w:val="001643C5"/>
    <w:rsid w:val="001921D2"/>
    <w:rsid w:val="001F2368"/>
    <w:rsid w:val="00207412"/>
    <w:rsid w:val="00255E2B"/>
    <w:rsid w:val="002934AE"/>
    <w:rsid w:val="002A0C37"/>
    <w:rsid w:val="002B2BF6"/>
    <w:rsid w:val="002D2833"/>
    <w:rsid w:val="00310ADF"/>
    <w:rsid w:val="0033514D"/>
    <w:rsid w:val="003B26FC"/>
    <w:rsid w:val="00404DDF"/>
    <w:rsid w:val="004B5422"/>
    <w:rsid w:val="004D3628"/>
    <w:rsid w:val="00534898"/>
    <w:rsid w:val="00562345"/>
    <w:rsid w:val="005E481A"/>
    <w:rsid w:val="006252A0"/>
    <w:rsid w:val="00630BA9"/>
    <w:rsid w:val="00657018"/>
    <w:rsid w:val="0066409B"/>
    <w:rsid w:val="0074266D"/>
    <w:rsid w:val="007427F2"/>
    <w:rsid w:val="00805BF7"/>
    <w:rsid w:val="0087498A"/>
    <w:rsid w:val="00926836"/>
    <w:rsid w:val="00936FC1"/>
    <w:rsid w:val="009575BC"/>
    <w:rsid w:val="00971FF8"/>
    <w:rsid w:val="00A543B0"/>
    <w:rsid w:val="00A5657F"/>
    <w:rsid w:val="00A91369"/>
    <w:rsid w:val="00AC714C"/>
    <w:rsid w:val="00B1553E"/>
    <w:rsid w:val="00B6480F"/>
    <w:rsid w:val="00BA324C"/>
    <w:rsid w:val="00BD6D04"/>
    <w:rsid w:val="00C45DC1"/>
    <w:rsid w:val="00C62201"/>
    <w:rsid w:val="00CA69B0"/>
    <w:rsid w:val="00CB294E"/>
    <w:rsid w:val="00CD4A0C"/>
    <w:rsid w:val="00D46512"/>
    <w:rsid w:val="00D776B2"/>
    <w:rsid w:val="00D95B4F"/>
    <w:rsid w:val="00DB4611"/>
    <w:rsid w:val="00DF4A94"/>
    <w:rsid w:val="00E8554D"/>
    <w:rsid w:val="00E86C85"/>
    <w:rsid w:val="00EB7D1C"/>
    <w:rsid w:val="00ED1334"/>
    <w:rsid w:val="00F134FF"/>
    <w:rsid w:val="00F66EEA"/>
    <w:rsid w:val="00FE4B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8216156-EF3F-4AC6-966D-526A44C3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51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2368"/>
    <w:rPr>
      <w:color w:val="0000FF"/>
      <w:u w:val="single"/>
    </w:rPr>
  </w:style>
  <w:style w:type="paragraph" w:styleId="ListParagraph">
    <w:name w:val="List Paragraph"/>
    <w:aliases w:val="2,H&amp;P List Paragraph,Strip,Colorful List - Accent 12,PPS_Bullet,Syle 1,Normal bullet 2,Bullet list"/>
    <w:basedOn w:val="Normal"/>
    <w:link w:val="ListParagraphChar"/>
    <w:uiPriority w:val="34"/>
    <w:qFormat/>
    <w:rsid w:val="001F2368"/>
    <w:pPr>
      <w:spacing w:after="0" w:line="240" w:lineRule="auto"/>
      <w:ind w:left="720"/>
      <w:contextualSpacing/>
    </w:pPr>
    <w:rPr>
      <w:rFonts w:ascii="Times New Roman" w:eastAsia="Times New Roman" w:hAnsi="Times New Roman"/>
      <w:sz w:val="24"/>
      <w:szCs w:val="24"/>
      <w:lang w:val="x-none" w:eastAsia="x-none"/>
    </w:rPr>
  </w:style>
  <w:style w:type="paragraph" w:styleId="BodyText">
    <w:name w:val="Body Text"/>
    <w:basedOn w:val="Normal"/>
    <w:link w:val="BodyTextChar"/>
    <w:uiPriority w:val="99"/>
    <w:rsid w:val="001F2368"/>
    <w:pPr>
      <w:spacing w:after="120" w:line="240" w:lineRule="auto"/>
    </w:pPr>
    <w:rPr>
      <w:rFonts w:ascii="Times New Roman" w:eastAsia="Times New Roman" w:hAnsi="Times New Roman"/>
      <w:sz w:val="24"/>
      <w:szCs w:val="24"/>
      <w:lang w:val="x-none" w:eastAsia="lv-LV"/>
    </w:rPr>
  </w:style>
  <w:style w:type="character" w:customStyle="1" w:styleId="BodyTextChar">
    <w:name w:val="Body Text Char"/>
    <w:basedOn w:val="DefaultParagraphFont"/>
    <w:link w:val="BodyText"/>
    <w:uiPriority w:val="99"/>
    <w:rsid w:val="001F2368"/>
    <w:rPr>
      <w:rFonts w:ascii="Times New Roman" w:eastAsia="Times New Roman" w:hAnsi="Times New Roman" w:cs="Times New Roman"/>
      <w:sz w:val="24"/>
      <w:szCs w:val="24"/>
      <w:lang w:val="x-none" w:eastAsia="lv-LV"/>
    </w:rPr>
  </w:style>
  <w:style w:type="paragraph" w:styleId="Title">
    <w:name w:val="Title"/>
    <w:basedOn w:val="Normal"/>
    <w:link w:val="TitleChar"/>
    <w:qFormat/>
    <w:rsid w:val="001F2368"/>
    <w:pPr>
      <w:spacing w:after="0" w:line="240" w:lineRule="auto"/>
      <w:jc w:val="center"/>
    </w:pPr>
    <w:rPr>
      <w:rFonts w:ascii="Times New Roman" w:hAnsi="Times New Roman"/>
      <w:b/>
      <w:bCs/>
      <w:sz w:val="24"/>
      <w:szCs w:val="24"/>
      <w:lang w:val="x-none"/>
    </w:rPr>
  </w:style>
  <w:style w:type="character" w:customStyle="1" w:styleId="TitleChar">
    <w:name w:val="Title Char"/>
    <w:basedOn w:val="DefaultParagraphFont"/>
    <w:link w:val="Title"/>
    <w:rsid w:val="001F2368"/>
    <w:rPr>
      <w:rFonts w:ascii="Times New Roman" w:eastAsia="Calibri" w:hAnsi="Times New Roman" w:cs="Times New Roman"/>
      <w:b/>
      <w:bCs/>
      <w:sz w:val="24"/>
      <w:szCs w:val="24"/>
      <w:lang w:val="x-none"/>
    </w:rPr>
  </w:style>
  <w:style w:type="paragraph" w:styleId="BodyText2">
    <w:name w:val="Body Text 2"/>
    <w:basedOn w:val="Normal"/>
    <w:link w:val="BodyText2Char"/>
    <w:rsid w:val="001F2368"/>
    <w:pPr>
      <w:spacing w:after="120" w:line="480" w:lineRule="auto"/>
    </w:pPr>
    <w:rPr>
      <w:rFonts w:ascii="Times New Roman" w:eastAsia="Times New Roman" w:hAnsi="Times New Roman"/>
      <w:sz w:val="24"/>
      <w:szCs w:val="24"/>
      <w:lang w:val="x-none"/>
    </w:rPr>
  </w:style>
  <w:style w:type="character" w:customStyle="1" w:styleId="BodyText2Char">
    <w:name w:val="Body Text 2 Char"/>
    <w:basedOn w:val="DefaultParagraphFont"/>
    <w:link w:val="BodyText2"/>
    <w:rsid w:val="001F2368"/>
    <w:rPr>
      <w:rFonts w:ascii="Times New Roman" w:eastAsia="Times New Roman" w:hAnsi="Times New Roman" w:cs="Times New Roman"/>
      <w:sz w:val="24"/>
      <w:szCs w:val="24"/>
      <w:lang w:val="x-none"/>
    </w:rPr>
  </w:style>
  <w:style w:type="character" w:customStyle="1" w:styleId="ListParagraphChar">
    <w:name w:val="List Paragraph Char"/>
    <w:aliases w:val="2 Char,H&amp;P List Paragraph Char,Strip Char,Colorful List - Accent 12 Char,PPS_Bullet Char,Syle 1 Char,Normal bullet 2 Char,Bullet list Char"/>
    <w:link w:val="ListParagraph"/>
    <w:uiPriority w:val="34"/>
    <w:qFormat/>
    <w:locked/>
    <w:rsid w:val="001F2368"/>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8749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98A"/>
    <w:rPr>
      <w:rFonts w:ascii="Calibri" w:eastAsia="Calibri" w:hAnsi="Calibri" w:cs="Times New Roman"/>
    </w:rPr>
  </w:style>
  <w:style w:type="paragraph" w:styleId="Footer">
    <w:name w:val="footer"/>
    <w:basedOn w:val="Normal"/>
    <w:link w:val="FooterChar"/>
    <w:uiPriority w:val="99"/>
    <w:unhideWhenUsed/>
    <w:rsid w:val="008749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98A"/>
    <w:rPr>
      <w:rFonts w:ascii="Calibri" w:eastAsia="Calibri" w:hAnsi="Calibri" w:cs="Times New Roman"/>
    </w:rPr>
  </w:style>
  <w:style w:type="table" w:styleId="TableGrid">
    <w:name w:val="Table Grid"/>
    <w:basedOn w:val="TableNormal"/>
    <w:uiPriority w:val="39"/>
    <w:rsid w:val="0031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553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678888">
      <w:bodyDiv w:val="1"/>
      <w:marLeft w:val="0"/>
      <w:marRight w:val="0"/>
      <w:marTop w:val="0"/>
      <w:marBottom w:val="0"/>
      <w:divBdr>
        <w:top w:val="none" w:sz="0" w:space="0" w:color="auto"/>
        <w:left w:val="none" w:sz="0" w:space="0" w:color="auto"/>
        <w:bottom w:val="none" w:sz="0" w:space="0" w:color="auto"/>
        <w:right w:val="none" w:sz="0" w:space="0" w:color="auto"/>
      </w:divBdr>
    </w:div>
    <w:div w:id="15956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la@cfl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lands.sluka@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CB094-23CF-4AE8-9458-74FFE88C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12210</Words>
  <Characters>6960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Jekaterīna Bambāne</dc:creator>
  <cp:keywords/>
  <dc:description/>
  <cp:lastModifiedBy>Ivonna Iļjenko</cp:lastModifiedBy>
  <cp:revision>53</cp:revision>
  <dcterms:created xsi:type="dcterms:W3CDTF">2018-12-19T07:48:00Z</dcterms:created>
  <dcterms:modified xsi:type="dcterms:W3CDTF">2019-01-14T10:34:00Z</dcterms:modified>
</cp:coreProperties>
</file>